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73" w:rsidRDefault="00B21C24" w:rsidP="00B21C2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 xml:space="preserve">         </w:t>
      </w:r>
      <w:r w:rsidR="00C52573" w:rsidRPr="002635D1">
        <w:rPr>
          <w:rFonts w:hint="eastAsia"/>
          <w:sz w:val="32"/>
          <w:szCs w:val="32"/>
        </w:rPr>
        <w:t>刑事检察科</w:t>
      </w:r>
      <w:r w:rsidR="00E25BC7">
        <w:rPr>
          <w:rFonts w:hint="eastAsia"/>
          <w:sz w:val="32"/>
          <w:szCs w:val="32"/>
        </w:rPr>
        <w:t>权利运行</w:t>
      </w:r>
      <w:r w:rsidR="00C52573" w:rsidRPr="002635D1">
        <w:rPr>
          <w:rFonts w:hint="eastAsia"/>
          <w:sz w:val="32"/>
          <w:szCs w:val="32"/>
        </w:rPr>
        <w:t>流程</w:t>
      </w:r>
      <w:r w:rsidR="00E25BC7">
        <w:rPr>
          <w:rFonts w:hint="eastAsia"/>
          <w:sz w:val="32"/>
          <w:szCs w:val="32"/>
        </w:rPr>
        <w:t>图</w:t>
      </w:r>
      <w:r w:rsidR="00C52573" w:rsidRPr="002635D1">
        <w:rPr>
          <w:rFonts w:hint="eastAsia"/>
          <w:sz w:val="32"/>
          <w:szCs w:val="32"/>
        </w:rPr>
        <w:t>：</w:t>
      </w:r>
    </w:p>
    <w:p w:rsidR="002635D1" w:rsidRPr="002635D1" w:rsidRDefault="002635D1" w:rsidP="002635D1">
      <w:pPr>
        <w:jc w:val="center"/>
        <w:rPr>
          <w:rFonts w:hint="eastAsia"/>
          <w:sz w:val="32"/>
          <w:szCs w:val="32"/>
        </w:rPr>
      </w:pPr>
    </w:p>
    <w:p w:rsidR="00C52573" w:rsidRDefault="00C52573">
      <w:pPr>
        <w:rPr>
          <w:rFonts w:hint="eastAsia"/>
        </w:rPr>
      </w:pPr>
      <w:r>
        <w:rPr>
          <w:rFonts w:hint="eastAsia"/>
          <w:noProof/>
        </w:rPr>
        <w:pict>
          <v:line id="_x0000_s1038" style="position:absolute;left:0;text-align:left;z-index:251651584" from="477pt,7.85pt" to="477pt,7.85pt">
            <v:stroke endarrow="block"/>
          </v:line>
        </w:pict>
      </w:r>
      <w:r>
        <w:rPr>
          <w:rFonts w:hint="eastAsia"/>
        </w:rPr>
        <w:t>1</w:t>
      </w:r>
      <w:r>
        <w:rPr>
          <w:rFonts w:hint="eastAsia"/>
        </w:rPr>
        <w:t>、审查</w:t>
      </w:r>
      <w:r w:rsidR="000A2B79">
        <w:rPr>
          <w:rFonts w:hint="eastAsia"/>
        </w:rPr>
        <w:t>逮捕</w:t>
      </w:r>
      <w:r w:rsidR="00A01DC3">
        <w:rPr>
          <w:rFonts w:hint="eastAsia"/>
        </w:rPr>
        <w:t>流程图</w:t>
      </w:r>
    </w:p>
    <w:p w:rsidR="00C52573" w:rsidRDefault="00693EBD" w:rsidP="000A2B79">
      <w:pPr>
        <w:rPr>
          <w:rFonts w:hint="eastAsia"/>
        </w:rPr>
      </w:pPr>
      <w:r>
        <w:rPr>
          <w:noProof/>
        </w:rPr>
        <w:pict>
          <v:rect id="_x0000_s1058" alt="受理案件" style="position:absolute;left:0;text-align:left;margin-left:108pt;margin-top:78pt;width:3in;height:39pt;z-index:251655680">
            <v:textbox style="mso-next-textbox:#_x0000_s1058">
              <w:txbxContent>
                <w:p w:rsidR="000A2B79" w:rsidRDefault="000A2B79" w:rsidP="000A2B7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讯问犯罪嫌疑人或送达《听取犯罪嫌疑人意见书》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2" alt="受理案件" style="position:absolute;left:0;text-align:left;margin-left:108pt;margin-top:132.6pt;width:3in;height:23.4pt;z-index:251657728">
            <v:textbox style="mso-next-textbox:#_x0000_s1062">
              <w:txbxContent>
                <w:p w:rsidR="000A2B79" w:rsidRDefault="000A2B79" w:rsidP="000A2B79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制作《审查逮捕犯罪嫌疑人意见书》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3" alt="受理案件" style="position:absolute;left:0;text-align:left;margin-left:108pt;margin-top:171.6pt;width:3in;height:23.4pt;z-index:251658752">
            <v:textbox style="mso-next-textbox:#_x0000_s1063">
              <w:txbxContent>
                <w:p w:rsidR="000A2B79" w:rsidRDefault="000A2B79" w:rsidP="000A2B79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检察长、分管检察长或检委会决定</w:t>
                  </w:r>
                </w:p>
              </w:txbxContent>
            </v:textbox>
          </v:rect>
        </w:pict>
      </w:r>
      <w:r w:rsidR="00227C8F">
        <w:rPr>
          <w:noProof/>
        </w:rPr>
        <w:pict>
          <v:line id="_x0000_s1089" style="position:absolute;left:0;text-align:left;z-index:251661824" from="81pt,210.6pt" to="81pt,210.6pt"/>
        </w:pict>
      </w:r>
      <w:r w:rsidR="000A2B79">
        <w:rPr>
          <w:noProof/>
        </w:rPr>
        <w:pict>
          <v:rect id="_x0000_s1049" alt="受理案件" style="position:absolute;left:0;text-align:left;margin-left:162pt;margin-top:0;width:1in;height:23.4pt;z-index:251652608">
            <v:textbox style="mso-next-textbox:#_x0000_s1049">
              <w:txbxContent>
                <w:p w:rsidR="0073217D" w:rsidRDefault="0073217D" w:rsidP="0073217D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受理案件</w:t>
                  </w:r>
                </w:p>
              </w:txbxContent>
            </v:textbox>
          </v:rect>
        </w:pict>
      </w:r>
      <w:r w:rsidR="000A2B79">
        <w:rPr>
          <w:noProof/>
        </w:rPr>
        <w:pict>
          <v:line id="_x0000_s1053" style="position:absolute;left:0;text-align:left;z-index:251653632" from="198pt,23.4pt" to="198pt,39pt">
            <v:stroke endarrow="block"/>
          </v:line>
        </w:pict>
      </w:r>
      <w:r w:rsidR="000A2B79">
        <w:rPr>
          <w:noProof/>
        </w:rPr>
        <w:pict>
          <v:line id="_x0000_s1065" style="position:absolute;left:0;text-align:left;z-index:251660800" from="198pt,156pt" to="198pt,171.6pt">
            <v:stroke endarrow="block"/>
          </v:line>
        </w:pict>
      </w:r>
      <w:r w:rsidR="000A2B79">
        <w:rPr>
          <w:noProof/>
        </w:rPr>
        <w:pict>
          <v:line id="_x0000_s1064" style="position:absolute;left:0;text-align:left;z-index:251659776" from="198pt,117pt" to="198pt,132.6pt">
            <v:stroke endarrow="block"/>
          </v:line>
        </w:pict>
      </w:r>
      <w:r w:rsidR="000A2B79">
        <w:rPr>
          <w:noProof/>
        </w:rPr>
        <w:pict>
          <v:line id="_x0000_s1061" style="position:absolute;left:0;text-align:left;z-index:251656704" from="198pt,62.4pt" to="198pt,77.95pt">
            <v:stroke endarrow="block"/>
          </v:line>
        </w:pict>
      </w:r>
      <w:r w:rsidR="000A2B79">
        <w:rPr>
          <w:noProof/>
        </w:rPr>
        <w:pict>
          <v:rect id="_x0000_s1057" alt="受理案件" style="position:absolute;left:0;text-align:left;margin-left:162pt;margin-top:39pt;width:1in;height:23.4pt;z-index:251654656">
            <v:textbox style="mso-next-textbox:#_x0000_s1057">
              <w:txbxContent>
                <w:p w:rsidR="000A2B79" w:rsidRDefault="000A2B79" w:rsidP="000A2B79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审查案件</w:t>
                  </w:r>
                  <w:r w:rsidR="00693EBD">
                    <w:rPr>
                      <w:rFonts w:hint="eastAsia"/>
                    </w:rPr>
                    <w:t>★</w:t>
                  </w:r>
                </w:p>
              </w:txbxContent>
            </v:textbox>
          </v:rect>
        </w:pict>
      </w:r>
      <w:r w:rsidR="00227C8F">
        <w:rPr>
          <w:noProof/>
        </w:rPr>
      </w:r>
      <w:r w:rsidR="00FE657C">
        <w:pict>
          <v:group id="_x0000_s1111" editas="canvas" style="width:486pt;height:436.8pt;mso-position-horizontal-relative:char;mso-position-vertical-relative:line" coordorigin="2308,3030" coordsize="7336,655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2" type="#_x0000_t75" style="position:absolute;left:2308;top:3030;width:7336;height:6552" o:preferrelative="f">
              <v:fill o:detectmouseclick="t"/>
              <v:path o:extrusionok="t" o:connecttype="none"/>
              <o:lock v:ext="edit" text="t"/>
            </v:shape>
            <v:line id="_x0000_s1113" style="position:absolute" from="2580,6072" to="2581,6423"/>
            <v:line id="_x0000_s1114" style="position:absolute" from="5025,6072" to="5026,6423"/>
            <v:line id="_x0000_s1115" style="position:absolute" from="5297,6072" to="8285,6073"/>
            <v:line id="_x0000_s1116" style="position:absolute" from="8285,6072" to="8286,6423"/>
            <v:line id="_x0000_s1117" style="position:absolute" from="5297,5838" to="5298,6072">
              <v:stroke endarrow="block"/>
            </v:line>
            <v:rect id="_x0000_s1102" alt="受理案件" style="position:absolute;left:3395;top:6423;width:951;height:585">
              <v:textbox style="mso-next-textbox:#_x0000_s1102">
                <w:txbxContent>
                  <w:p w:rsidR="00227C8F" w:rsidRDefault="00227C8F" w:rsidP="003D043D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决定逮捕</w:t>
                    </w:r>
                    <w:r w:rsidR="00B84028">
                      <w:rPr>
                        <w:rFonts w:hint="eastAsia"/>
                      </w:rPr>
                      <w:t>★★</w:t>
                    </w:r>
                  </w:p>
                </w:txbxContent>
              </v:textbox>
            </v:rect>
            <v:rect id="_x0000_s1127" alt="受理案件" style="position:absolute;left:4617;top:6423;width:816;height:585">
              <v:textbox style="mso-next-textbox:#_x0000_s1127">
                <w:txbxContent>
                  <w:p w:rsidR="00AF265C" w:rsidRDefault="00227C8F" w:rsidP="003D043D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追捕</w:t>
                    </w:r>
                  </w:p>
                  <w:p w:rsidR="00227C8F" w:rsidRDefault="00B84028" w:rsidP="003D043D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★</w:t>
                    </w:r>
                  </w:p>
                  <w:p w:rsidR="00227C8F" w:rsidRDefault="00227C8F"/>
                </w:txbxContent>
              </v:textbox>
            </v:rect>
            <v:rect id="_x0000_s1128" alt="受理案件" style="position:absolute;left:7063;top:6423;width:2171;height:351">
              <v:textbox style="mso-next-textbox:#_x0000_s1128">
                <w:txbxContent>
                  <w:p w:rsidR="003D043D" w:rsidRDefault="003D043D" w:rsidP="003D043D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不捕</w:t>
                    </w:r>
                    <w:r w:rsidR="00B84028">
                      <w:rPr>
                        <w:rFonts w:hint="eastAsia"/>
                      </w:rPr>
                      <w:t>★★</w:t>
                    </w:r>
                  </w:p>
                </w:txbxContent>
              </v:textbox>
            </v:rect>
            <v:line id="_x0000_s1129" style="position:absolute" from="7199,6774" to="7200,7125"/>
            <v:line id="_x0000_s1130" style="position:absolute" from="8150,6774" to="8151,7125"/>
            <v:line id="_x0000_s1131" style="position:absolute" from="9100,6774" to="9101,7125"/>
            <v:rect id="_x0000_s1132" style="position:absolute;left:6519;top:7125;width:951;height:585">
              <v:textbox style="mso-next-textbox:#_x0000_s1132">
                <w:txbxContent>
                  <w:p w:rsidR="003D043D" w:rsidRDefault="003D043D" w:rsidP="003D043D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不构成犯罪不捕</w:t>
                    </w:r>
                  </w:p>
                </w:txbxContent>
              </v:textbox>
            </v:rect>
            <v:rect id="_x0000_s1133" style="position:absolute;left:7606;top:7125;width:951;height:585">
              <v:textbox style="mso-next-textbox:#_x0000_s1133">
                <w:txbxContent>
                  <w:p w:rsidR="003D043D" w:rsidRDefault="003D043D" w:rsidP="003D043D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无逮捕必要不捕</w:t>
                    </w:r>
                  </w:p>
                </w:txbxContent>
              </v:textbox>
            </v:rect>
            <v:line id="_x0000_s1144" style="position:absolute" from="5297,8061" to="5298,8295">
              <v:stroke endarrow="block"/>
            </v:line>
            <v:rect id="_x0000_s1145" style="position:absolute;left:4074;top:8295;width:2445;height:351">
              <v:textbox style="mso-next-textbox:#_x0000_s1145">
                <w:txbxContent>
                  <w:p w:rsidR="003D043D" w:rsidRDefault="003D043D" w:rsidP="003D043D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送达侦查机关执行</w:t>
                    </w:r>
                  </w:p>
                </w:txbxContent>
              </v:textbox>
            </v:rect>
            <v:line id="_x0000_s1087" style="position:absolute;flip:x" from="2580,6072" to="5433,6073"/>
            <v:line id="_x0000_s1090" style="position:absolute" from="3802,6072" to="3803,6423"/>
            <v:rect id="_x0000_s1118" alt="受理案件" style="position:absolute;left:2308;top:6423;width:951;height:585">
              <v:textbox style="mso-next-textbox:#_x0000_s1118">
                <w:txbxContent>
                  <w:p w:rsidR="00227C8F" w:rsidRDefault="00227C8F" w:rsidP="00227C8F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批准逮捕</w:t>
                    </w:r>
                    <w:r w:rsidR="00B84028">
                      <w:rPr>
                        <w:rFonts w:hint="eastAsia"/>
                      </w:rPr>
                      <w:t>★★</w:t>
                    </w:r>
                  </w:p>
                </w:txbxContent>
              </v:textbox>
            </v:rect>
            <v:rect id="_x0000_s1134" style="position:absolute;left:8693;top:7125;width:951;height:585">
              <v:textbox style="mso-next-textbox:#_x0000_s1134">
                <w:txbxContent>
                  <w:p w:rsidR="003D043D" w:rsidRDefault="003D043D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证据不足不捕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709" type="#_x0000_t34" style="position:absolute;left:3700;top:5888;width:1;height:2242;rotation:90;flip:x" o:connectortype="elbow" adj="7776000,54604,-38491200"/>
            <v:line id="_x0000_s1713" style="position:absolute" from="3802,7008" to="3803,7242"/>
            <v:shape id="_x0000_s1714" type="#_x0000_t34" style="position:absolute;left:4023;top:7022;width:1053;height:1494;rotation:90;flip:x" o:connectortype="elbow" adj=",85352,-48154">
              <v:stroke endarrow="block"/>
            </v:shape>
            <v:shape id="_x0000_s1715" type="#_x0000_t34" style="position:absolute;left:5970;top:7037;width:351;height:1698;rotation:90" o:connectortype="elbow" adj=",-81062,-339646">
              <v:stroke endarrow="block"/>
            </v:shape>
            <v:shape id="_x0000_s1716" type="#_x0000_t34" style="position:absolute;left:6514;top:6493;width:351;height:2785;rotation:90" o:connectortype="elbow" adj=",-49428,-406108">
              <v:stroke endarrow="block"/>
            </v:shape>
            <v:shape id="_x0000_s1717" type="#_x0000_t34" style="position:absolute;left:7057;top:5950;width:351;height:3872;rotation:90" o:connectortype="elbow" adj=",-35554,-472569">
              <v:stroke endarrow="block"/>
            </v:shape>
            <w10:anchorlock/>
          </v:group>
        </w:pict>
      </w:r>
    </w:p>
    <w:p w:rsidR="00E6666F" w:rsidRDefault="00E6666F" w:rsidP="000A2B79">
      <w:pPr>
        <w:sectPr w:rsidR="00E6666F" w:rsidSect="00D15A26">
          <w:pgSz w:w="11906" w:h="16838"/>
          <w:pgMar w:top="567" w:right="1134" w:bottom="567" w:left="1134" w:header="851" w:footer="992" w:gutter="0"/>
          <w:cols w:space="425"/>
          <w:docGrid w:type="lines" w:linePitch="312"/>
        </w:sectPr>
      </w:pPr>
    </w:p>
    <w:p w:rsidR="00A01DC3" w:rsidRDefault="00A01DC3" w:rsidP="000A2B79">
      <w:pPr>
        <w:rPr>
          <w:rFonts w:hint="eastAsia"/>
        </w:rPr>
      </w:pPr>
      <w:r>
        <w:rPr>
          <w:rFonts w:hint="eastAsia"/>
        </w:rPr>
        <w:lastRenderedPageBreak/>
        <w:t>2</w:t>
      </w:r>
      <w:r>
        <w:rPr>
          <w:rFonts w:hint="eastAsia"/>
        </w:rPr>
        <w:t>、审查起诉流程图</w:t>
      </w:r>
    </w:p>
    <w:p w:rsidR="00D209D2" w:rsidRDefault="00E6666F" w:rsidP="000A2B79">
      <w:pPr>
        <w:sectPr w:rsidR="00D209D2" w:rsidSect="00D15A26">
          <w:pgSz w:w="11906" w:h="16838"/>
          <w:pgMar w:top="567" w:right="1134" w:bottom="567" w:left="1134" w:header="851" w:footer="992" w:gutter="0"/>
          <w:cols w:space="425"/>
          <w:docGrid w:type="lines" w:linePitch="312"/>
        </w:sectPr>
      </w:pPr>
      <w:r>
        <w:rPr>
          <w:rFonts w:hint="eastAsia"/>
          <w:noProof/>
        </w:rPr>
      </w:r>
      <w:r w:rsidR="00414358">
        <w:pict>
          <v:group id="_x0000_s1149" editas="canvas" style="width:7in;height:600.6pt;mso-position-horizontal-relative:char;mso-position-vertical-relative:line" coordorigin="2737,720" coordsize="7906,9266">
            <o:lock v:ext="edit" aspectratio="t"/>
            <v:shape id="_x0000_s1148" type="#_x0000_t75" style="position:absolute;left:2737;top:720;width:7906;height:9266" o:preferrelative="f">
              <v:fill o:detectmouseclick="t"/>
              <v:path o:extrusionok="t" o:connecttype="none"/>
              <o:lock v:ext="edit" text="t"/>
            </v:shape>
            <v:rect id="_x0000_s1150" style="position:absolute;left:3443;top:840;width:988;height:361">
              <v:textbox style="mso-next-textbox:#_x0000_s1150">
                <w:txbxContent>
                  <w:p w:rsidR="00414358" w:rsidRDefault="00414358" w:rsidP="009D4C7E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案件受理</w:t>
                    </w:r>
                  </w:p>
                </w:txbxContent>
              </v:textbox>
            </v:rect>
            <v:rect id="_x0000_s1151" style="position:absolute;left:2737;top:1442;width:1129;height:361">
              <v:textbox style="mso-next-textbox:#_x0000_s1151">
                <w:txbxContent>
                  <w:p w:rsidR="00414358" w:rsidRPr="00E25BC7" w:rsidRDefault="00414358">
                    <w:pPr>
                      <w:rPr>
                        <w:rFonts w:hint="eastAsia"/>
                        <w:spacing w:val="-20"/>
                      </w:rPr>
                    </w:pPr>
                    <w:r w:rsidRPr="00E25BC7">
                      <w:rPr>
                        <w:rFonts w:hint="eastAsia"/>
                        <w:spacing w:val="-20"/>
                      </w:rPr>
                      <w:t>办理换押手续</w:t>
                    </w:r>
                  </w:p>
                </w:txbxContent>
              </v:textbox>
            </v:rect>
            <v:rect id="_x0000_s1152" style="position:absolute;left:4149;top:1442;width:1129;height:361">
              <v:textbox style="mso-next-textbox:#_x0000_s1152">
                <w:txbxContent>
                  <w:p w:rsidR="00E25BC7" w:rsidRDefault="00E25BC7">
                    <w:pPr>
                      <w:rPr>
                        <w:rFonts w:hint="eastAsia"/>
                      </w:rPr>
                    </w:pPr>
                    <w:r w:rsidRPr="00E25BC7">
                      <w:rPr>
                        <w:rFonts w:hint="eastAsia"/>
                        <w:spacing w:val="-20"/>
                      </w:rPr>
                      <w:t>履行告知义</w:t>
                    </w:r>
                    <w:r>
                      <w:rPr>
                        <w:rFonts w:hint="eastAsia"/>
                      </w:rPr>
                      <w:t>务</w:t>
                    </w:r>
                  </w:p>
                </w:txbxContent>
              </v:textbox>
            </v:rect>
            <v:rect id="_x0000_s1153" style="position:absolute;left:5843;top:961;width:3106;height:361">
              <v:textbox style="mso-next-textbox:#_x0000_s1153">
                <w:txbxContent>
                  <w:p w:rsidR="00ED4E81" w:rsidRPr="00ED4E81" w:rsidRDefault="00ED4E81" w:rsidP="00ED4E81">
                    <w:pPr>
                      <w:jc w:val="center"/>
                      <w:rPr>
                        <w:rFonts w:hint="eastAsia"/>
                      </w:rPr>
                    </w:pPr>
                    <w:r w:rsidRPr="00ED4E81">
                      <w:rPr>
                        <w:rFonts w:hint="eastAsia"/>
                      </w:rPr>
                      <w:t>三日内告知犯罪嫌疑人有权委托辩护人</w:t>
                    </w:r>
                  </w:p>
                </w:txbxContent>
              </v:textbox>
            </v:rect>
            <v:rect id="_x0000_s1154" style="position:absolute;left:5843;top:1562;width:3106;height:361">
              <v:textbox style="mso-next-textbox:#_x0000_s1154">
                <w:txbxContent>
                  <w:p w:rsidR="00ED4E81" w:rsidRPr="00ED4E81" w:rsidRDefault="00ED4E81" w:rsidP="00ED4E81">
                    <w:pPr>
                      <w:jc w:val="center"/>
                      <w:rPr>
                        <w:rFonts w:hint="eastAsia"/>
                      </w:rPr>
                    </w:pPr>
                    <w:r w:rsidRPr="00ED4E81">
                      <w:rPr>
                        <w:rFonts w:hint="eastAsia"/>
                      </w:rPr>
                      <w:t>三日内告知被害人有权委托辩护人</w:t>
                    </w:r>
                  </w:p>
                </w:txbxContent>
              </v:textbox>
            </v:rect>
            <v:rect id="_x0000_s1155" style="position:absolute;left:3302;top:2044;width:1412;height:361">
              <v:textbox style="mso-next-textbox:#_x0000_s1155">
                <w:txbxContent>
                  <w:p w:rsidR="00E25BC7" w:rsidRDefault="00E25BC7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领导指定承办人</w:t>
                    </w:r>
                  </w:p>
                </w:txbxContent>
              </v:textbox>
            </v:rect>
            <v:rect id="_x0000_s1156" style="position:absolute;left:3302;top:2645;width:1412;height:361">
              <v:textbox style="mso-next-textbox:#_x0000_s1156">
                <w:txbxContent>
                  <w:p w:rsidR="00E25BC7" w:rsidRDefault="00E25BC7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承办人审查阅卷</w:t>
                    </w:r>
                  </w:p>
                </w:txbxContent>
              </v:textbox>
            </v:rect>
            <v:rect id="_x0000_s1157" style="position:absolute;left:3161;top:3488;width:1129;height:361">
              <v:textbox style="mso-next-textbox:#_x0000_s1157">
                <w:txbxContent>
                  <w:p w:rsidR="00E25BC7" w:rsidRPr="00E25BC7" w:rsidRDefault="00E25BC7">
                    <w:pPr>
                      <w:rPr>
                        <w:rFonts w:hint="eastAsia"/>
                        <w:spacing w:val="-20"/>
                      </w:rPr>
                    </w:pPr>
                    <w:r w:rsidRPr="000574EA">
                      <w:rPr>
                        <w:rFonts w:hint="eastAsia"/>
                        <w:spacing w:val="-26"/>
                      </w:rPr>
                      <w:t>讯问犯罪嫌</w:t>
                    </w:r>
                    <w:r>
                      <w:rPr>
                        <w:rFonts w:hint="eastAsia"/>
                        <w:spacing w:val="-20"/>
                      </w:rPr>
                      <w:t>疑人</w:t>
                    </w:r>
                  </w:p>
                </w:txbxContent>
              </v:textbox>
            </v:rect>
            <v:rect id="_x0000_s1158" style="position:absolute;left:4431;top:3488;width:2117;height:361">
              <v:textbox style="mso-next-textbox:#_x0000_s1158">
                <w:txbxContent>
                  <w:p w:rsidR="00E25BC7" w:rsidRPr="00E25BC7" w:rsidRDefault="00E25BC7">
                    <w:pPr>
                      <w:rPr>
                        <w:rFonts w:hint="eastAsia"/>
                        <w:spacing w:val="-20"/>
                      </w:rPr>
                    </w:pPr>
                    <w:r w:rsidRPr="000574EA">
                      <w:rPr>
                        <w:rFonts w:hint="eastAsia"/>
                      </w:rPr>
                      <w:t>听取辩护人</w:t>
                    </w:r>
                    <w:r w:rsidRPr="000574EA">
                      <w:rPr>
                        <w:rFonts w:hint="eastAsia"/>
                        <w:spacing w:val="-40"/>
                      </w:rPr>
                      <w:t>、</w:t>
                    </w:r>
                    <w:r>
                      <w:rPr>
                        <w:rFonts w:hint="eastAsia"/>
                        <w:spacing w:val="-20"/>
                      </w:rPr>
                      <w:t>诉讼代理人意见</w:t>
                    </w:r>
                  </w:p>
                </w:txbxContent>
              </v:textbox>
            </v:rect>
            <v:rect id="_x0000_s1159" style="position:absolute;left:6690;top:3488;width:847;height:361">
              <v:textbox style="mso-next-textbox:#_x0000_s1159">
                <w:txbxContent>
                  <w:p w:rsidR="00E25BC7" w:rsidRDefault="00E25BC7" w:rsidP="00E25BC7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复</w:t>
                    </w:r>
                    <w:r>
                      <w:rPr>
                        <w:rFonts w:hint="eastAsia"/>
                      </w:rPr>
                      <w:t xml:space="preserve">  </w:t>
                    </w:r>
                    <w:r>
                      <w:rPr>
                        <w:rFonts w:hint="eastAsia"/>
                      </w:rPr>
                      <w:t>核</w:t>
                    </w:r>
                  </w:p>
                </w:txbxContent>
              </v:textbox>
            </v:rect>
            <v:rect id="_x0000_s1160" style="position:absolute;left:3443;top:4210;width:3388;height:361">
              <v:textbox style="mso-next-textbox:#_x0000_s1160">
                <w:txbxContent>
                  <w:p w:rsidR="00E25BC7" w:rsidRDefault="00E25BC7" w:rsidP="000574EA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承办人汇报、集体讨论、领导审批</w:t>
                    </w:r>
                  </w:p>
                </w:txbxContent>
              </v:textbox>
            </v:rect>
            <v:rect id="_x0000_s1161" style="position:absolute;left:3161;top:4811;width:1129;height:361">
              <v:textbox style="mso-next-textbox:#_x0000_s1161">
                <w:txbxContent>
                  <w:p w:rsidR="00E25BC7" w:rsidRPr="00E25BC7" w:rsidRDefault="00E25BC7">
                    <w:pPr>
                      <w:rPr>
                        <w:rFonts w:hint="eastAsia"/>
                        <w:spacing w:val="-20"/>
                      </w:rPr>
                    </w:pPr>
                    <w:r w:rsidRPr="00E25BC7">
                      <w:rPr>
                        <w:rFonts w:hint="eastAsia"/>
                        <w:spacing w:val="-20"/>
                      </w:rPr>
                      <w:t>追诉漏罪、</w:t>
                    </w:r>
                    <w:r>
                      <w:rPr>
                        <w:rFonts w:hint="eastAsia"/>
                        <w:spacing w:val="-20"/>
                      </w:rPr>
                      <w:t>漏犯</w:t>
                    </w:r>
                  </w:p>
                </w:txbxContent>
              </v:textbox>
            </v:rect>
            <v:rect id="_x0000_s1162" style="position:absolute;left:4572;top:4811;width:1413;height:361">
              <v:textbox style="mso-next-textbox:#_x0000_s1162">
                <w:txbxContent>
                  <w:p w:rsidR="00E25BC7" w:rsidRDefault="00E25BC7" w:rsidP="00E25BC7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退回补充侦查</w:t>
                    </w:r>
                  </w:p>
                </w:txbxContent>
              </v:textbox>
            </v:rect>
            <v:rect id="_x0000_s1163" style="position:absolute;left:6266;top:4811;width:989;height:361">
              <v:textbox style="mso-next-textbox:#_x0000_s1163">
                <w:txbxContent>
                  <w:p w:rsidR="00E25BC7" w:rsidRDefault="00E25BC7" w:rsidP="00E25BC7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审查报告</w:t>
                    </w:r>
                  </w:p>
                </w:txbxContent>
              </v:textbox>
            </v:rect>
            <v:rect id="_x0000_s1164" style="position:absolute;left:4572;top:5654;width:1270;height:481">
              <v:textbox style="mso-next-textbox:#_x0000_s1164">
                <w:txbxContent>
                  <w:p w:rsidR="00A602A8" w:rsidRDefault="00A602A8" w:rsidP="000574EA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提起公诉</w:t>
                    </w:r>
                    <w:r w:rsidR="00B84028">
                      <w:rPr>
                        <w:rFonts w:hint="eastAsia"/>
                      </w:rPr>
                      <w:t>★★</w:t>
                    </w:r>
                  </w:p>
                </w:txbxContent>
              </v:textbox>
            </v:rect>
            <v:rect id="_x0000_s1165" style="position:absolute;left:5984;top:5654;width:988;height:602">
              <v:textbox style="mso-next-textbox:#_x0000_s1165">
                <w:txbxContent>
                  <w:p w:rsidR="00A602A8" w:rsidRDefault="00A602A8" w:rsidP="000574EA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改变管辖</w:t>
                    </w:r>
                  </w:p>
                </w:txbxContent>
              </v:textbox>
            </v:rect>
            <v:rect id="_x0000_s1166" style="position:absolute;left:7114;top:5654;width:847;height:602">
              <v:textbox style="mso-next-textbox:#_x0000_s1166">
                <w:txbxContent>
                  <w:p w:rsidR="00A602A8" w:rsidRDefault="00A602A8" w:rsidP="000574EA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不起诉</w:t>
                    </w:r>
                    <w:r w:rsidR="00B84028">
                      <w:rPr>
                        <w:rFonts w:hint="eastAsia"/>
                      </w:rPr>
                      <w:t>★★★</w:t>
                    </w:r>
                  </w:p>
                </w:txbxContent>
              </v:textbox>
            </v:rect>
            <v:rect id="_x0000_s1167" style="position:absolute;left:8102;top:4330;width:988;height:2046">
              <v:textbox style="mso-next-textbox:#_x0000_s1167">
                <w:txbxContent>
                  <w:p w:rsidR="00ED4E81" w:rsidRDefault="00ED4E81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检委会讨论视不同情况，上级审批公开审查、人民监督员监督，报上级备案</w:t>
                    </w:r>
                  </w:p>
                </w:txbxContent>
              </v:textbox>
            </v:rect>
            <v:rect id="_x0000_s1168" style="position:absolute;left:9372;top:4450;width:847;height:361">
              <v:textbox style="mso-next-textbox:#_x0000_s1168">
                <w:txbxContent>
                  <w:p w:rsidR="00ED4E81" w:rsidRDefault="00ED4E81" w:rsidP="00AF265C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绝对</w:t>
                    </w:r>
                  </w:p>
                </w:txbxContent>
              </v:textbox>
            </v:rect>
            <v:rect id="_x0000_s1169" style="position:absolute;left:9372;top:5172;width:847;height:362">
              <v:textbox style="mso-next-textbox:#_x0000_s1169">
                <w:txbxContent>
                  <w:p w:rsidR="00ED4E81" w:rsidRDefault="00ED4E81" w:rsidP="00ED4E81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相对</w:t>
                    </w:r>
                  </w:p>
                </w:txbxContent>
              </v:textbox>
            </v:rect>
            <v:rect id="_x0000_s1170" style="position:absolute;left:9372;top:5895;width:847;height:361">
              <v:textbox style="mso-next-textbox:#_x0000_s1170">
                <w:txbxContent>
                  <w:p w:rsidR="00ED4E81" w:rsidRDefault="00ED4E81" w:rsidP="00ED4E81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存疑</w:t>
                    </w:r>
                  </w:p>
                </w:txbxContent>
              </v:textbox>
            </v:rect>
            <v:rect id="_x0000_s1171" style="position:absolute;left:3161;top:6496;width:1270;height:361">
              <v:textbox style="mso-next-textbox:#_x0000_s1171">
                <w:txbxContent>
                  <w:p w:rsidR="00A602A8" w:rsidRDefault="00A602A8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适用简易程序</w:t>
                    </w:r>
                  </w:p>
                </w:txbxContent>
              </v:textbox>
            </v:rect>
            <v:rect id="_x0000_s1172" style="position:absolute;left:4855;top:6496;width:1270;height:361">
              <v:textbox style="mso-next-textbox:#_x0000_s1172">
                <w:txbxContent>
                  <w:p w:rsidR="00A602A8" w:rsidRDefault="00A602A8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出庭支持公诉</w:t>
                    </w:r>
                  </w:p>
                </w:txbxContent>
              </v:textbox>
            </v:rect>
            <v:rect id="_x0000_s1173" style="position:absolute;left:3302;top:7339;width:2117;height:361">
              <v:textbox style="mso-next-textbox:#_x0000_s1173">
                <w:txbxContent>
                  <w:p w:rsidR="00A602A8" w:rsidRPr="00A602A8" w:rsidRDefault="00A602A8">
                    <w:pPr>
                      <w:rPr>
                        <w:rFonts w:hint="eastAsia"/>
                        <w:spacing w:val="-20"/>
                      </w:rPr>
                    </w:pPr>
                    <w:r>
                      <w:rPr>
                        <w:rFonts w:hint="eastAsia"/>
                        <w:spacing w:val="-20"/>
                      </w:rPr>
                      <w:t>对人民法院的判决、裁定监督</w:t>
                    </w:r>
                  </w:p>
                </w:txbxContent>
              </v:textbox>
            </v:rect>
            <v:rect id="_x0000_s1174" style="position:absolute;left:5984;top:7098;width:1553;height:361">
              <v:textbox style="mso-next-textbox:#_x0000_s1174">
                <w:txbxContent>
                  <w:p w:rsidR="00A602A8" w:rsidRDefault="00A602A8" w:rsidP="00ED4E81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按二审程序抗诉</w:t>
                    </w:r>
                  </w:p>
                </w:txbxContent>
              </v:textbox>
            </v:rect>
            <v:rect id="_x0000_s1175" style="position:absolute;left:5984;top:7700;width:1553;height:361">
              <v:textbox style="mso-next-textbox:#_x0000_s1175">
                <w:txbxContent>
                  <w:p w:rsidR="00A602A8" w:rsidRPr="00ED4E81" w:rsidRDefault="00ED4E81" w:rsidP="00ED4E81">
                    <w:pPr>
                      <w:jc w:val="center"/>
                      <w:rPr>
                        <w:rFonts w:hint="eastAsia"/>
                        <w:spacing w:val="-20"/>
                      </w:rPr>
                    </w:pPr>
                    <w:r w:rsidRPr="00ED4E81">
                      <w:rPr>
                        <w:rFonts w:hint="eastAsia"/>
                        <w:spacing w:val="-20"/>
                      </w:rPr>
                      <w:t>按</w:t>
                    </w:r>
                    <w:r>
                      <w:rPr>
                        <w:rFonts w:hint="eastAsia"/>
                        <w:spacing w:val="-20"/>
                      </w:rPr>
                      <w:t>审判监督程序抗诉</w:t>
                    </w:r>
                  </w:p>
                </w:txbxContent>
              </v:textbox>
            </v:rect>
            <v:rect id="_x0000_s1176" style="position:absolute;left:7961;top:7339;width:1411;height:361">
              <v:textbox style="mso-next-textbox:#_x0000_s1176">
                <w:txbxContent>
                  <w:p w:rsidR="00ED4E81" w:rsidRDefault="00ED4E81" w:rsidP="00ED4E81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提起抗诉</w:t>
                    </w:r>
                  </w:p>
                </w:txbxContent>
              </v:textbox>
            </v:rect>
            <v:rect id="_x0000_s1177" style="position:absolute;left:3443;top:8301;width:2965;height:361">
              <v:textbox style="mso-next-textbox:#_x0000_s1177">
                <w:txbxContent>
                  <w:p w:rsidR="00ED4E81" w:rsidRDefault="00ED4E81" w:rsidP="00ED4E81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承办人装订案卷</w:t>
                    </w:r>
                  </w:p>
                </w:txbxContent>
              </v:textbox>
            </v:rect>
            <v:rect id="_x0000_s1178" style="position:absolute;left:3443;top:9023;width:2965;height:361">
              <v:textbox style="mso-next-textbox:#_x0000_s1178">
                <w:txbxContent>
                  <w:p w:rsidR="00ED4E81" w:rsidRDefault="00ED4E81" w:rsidP="00ED4E81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内勤收卷，统一移送档案室</w:t>
                    </w:r>
                  </w:p>
                </w:txbxContent>
              </v:textbox>
            </v:rect>
            <v:line id="_x0000_s1185" style="position:absolute;flip:x" from="3161,1201" to="3725,1442">
              <v:stroke endarrow="block"/>
            </v:line>
            <v:line id="_x0000_s1186" style="position:absolute" from="4149,1201" to="4714,1442">
              <v:stroke endarrow="block"/>
            </v:line>
            <v:shape id="_x0000_s1187" type="#_x0000_t34" style="position:absolute;left:3534;top:1571;width:241;height:706;rotation:90;flip:x" o:connectortype="elbow" adj=",56601,-148846">
              <v:stroke endarrow="block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189" type="#_x0000_t33" style="position:absolute;left:4301;top:1510;width:120;height:706;rotation:90" o:connectortype="elbow" adj="-546369,-56727,-546369"/>
            <v:line id="_x0000_s1190" style="position:absolute" from="4008,2405" to="4008,2645">
              <v:stroke endarrow="block"/>
            </v:line>
            <v:shape id="_x0000_s1191" type="#_x0000_t34" style="position:absolute;left:3626;top:3106;width:482;height:282;rotation:90" o:connectortype="elbow" adj="10783,-235200,-105443">
              <v:stroke endarrow="block"/>
            </v:shape>
            <v:shape id="_x0000_s1193" type="#_x0000_t34" style="position:absolute;left:4508;top:2506;width:482;height:1482;rotation:90;flip:x" o:connectortype="elbow" adj="10783,44824,-105443">
              <v:stroke endarrow="block"/>
            </v:shape>
            <v:shape id="_x0000_s1194" type="#_x0000_t34" style="position:absolute;left:5320;top:1694;width:482;height:3106;rotation:90;flip:x" o:connectortype="elbow" adj="10783,21387,-105443">
              <v:stroke endarrow="block"/>
            </v:shape>
            <v:shape id="_x0000_s1198" type="#_x0000_t34" style="position:absolute;left:4251;top:3324;width:361;height:1411;rotation:90;flip:x" o:connectortype="elbow" adj=",60189,-124200">
              <v:stroke endarrow="block"/>
            </v:shape>
            <v:shape id="_x0000_s1199" type="#_x0000_t34" style="position:absolute;left:5133;top:3853;width:361;height:353;rotation:90" o:connectortype="elbow" adj=",-240624,-228000">
              <v:stroke endarrow="block"/>
            </v:shape>
            <v:shape id="_x0000_s1201" type="#_x0000_t34" style="position:absolute;left:5945;top:3041;width:361;height:1977;rotation:90" o:connectortype="elbow" adj=",-42969,-323538">
              <v:stroke endarrow="block"/>
            </v:shape>
            <v:line id="_x0000_s1202" style="position:absolute" from="3866,4571" to="3866,4811">
              <v:stroke endarrow="block"/>
            </v:line>
            <v:line id="_x0000_s1203" style="position:absolute" from="5278,4571" to="5278,4811">
              <v:stroke endarrow="block"/>
            </v:line>
            <v:line id="_x0000_s1204" style="position:absolute" from="6690,4571" to="6690,4811">
              <v:stroke endarrow="block"/>
            </v:line>
            <v:shape id="_x0000_s1208" type="#_x0000_t34" style="position:absolute;left:4322;top:5610;width:361;height:1411;rotation:90" o:connectortype="elbow" adj=",-95741,-198554">
              <v:stroke endarrow="block"/>
            </v:shape>
            <v:shape id="_x0000_s1209" type="#_x0000_t34" style="position:absolute;left:5168;top:6175;width:361;height:282;rotation:90;flip:x" o:connectortype="elbow" adj=",478440,-198554">
              <v:stroke endarrow="block"/>
            </v:shape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_x0000_s1210" type="#_x0000_t35" style="position:absolute;left:3117;top:3010;width:2347;height:1977;rotation:90;flip:y" o:connectortype="elbow" adj="-2556,24684,33167">
              <v:stroke endarrow="block"/>
            </v:shape>
            <v:line id="_x0000_s1211" style="position:absolute" from="3725,5172" to="3725,5413">
              <v:stroke endarrow="block"/>
            </v:line>
            <v:line id="_x0000_s1212" style="position:absolute" from="5278,5172" to="5279,5414">
              <v:stroke endarrow="block"/>
            </v:line>
            <v:shape id="_x0000_s1213" type="#_x0000_t34" style="position:absolute;left:5744;top:4636;width:482;height:1553;rotation:90" o:connectortype="elbow" adj="10783,-73364,-217106">
              <v:stroke endarrow="block"/>
            </v:shape>
            <v:shape id="_x0000_s1214" type="#_x0000_t34" style="position:absolute;left:6379;top:5271;width:482;height:283;rotation:90" o:connectortype="elbow" adj="10783,-403500,-217106">
              <v:stroke endarrow="block"/>
            </v:shape>
            <v:shape id="_x0000_s1215" type="#_x0000_t34" style="position:absolute;left:6978;top:5025;width:483;height:777;rotation:90;flip:x" o:connectortype="elbow" adj="10783,146579,-217106">
              <v:stroke endarrow="block"/>
            </v:shape>
            <v:shape id="_x0000_s1220" type="#_x0000_t34" style="position:absolute;left:4685;top:6533;width:482;height:1129;rotation:90" o:connectortype="elbow" adj="10783,-133695,-170726">
              <v:stroke endarrow="block"/>
            </v:shape>
            <v:shape id="_x0000_s1222" type="#_x0000_t34" style="position:absolute;left:3838;top:6816;width:482;height:564;rotation:90;flip:x" o:connectortype="elbow" adj="10783,267762,-96111">
              <v:stroke endarrow="block"/>
            </v:shape>
            <v:shape id="_x0000_s1223" type="#_x0000_t34" style="position:absolute;left:5419;top:7278;width:565;height:242;flip:y" o:connectortype="elbow" adj="10785,674362,-145268">
              <v:stroke endarrow="block"/>
            </v:shape>
            <v:shape id="_x0000_s1224" type="#_x0000_t34" style="position:absolute;left:5419;top:7520;width:565;height:361" o:connectortype="elbow" adj="10785,-451015,-145268">
              <v:stroke endarrow="block"/>
            </v:shape>
            <v:shape id="_x0000_s1225" type="#_x0000_t34" style="position:absolute;left:7537;top:7278;width:424;height:242" o:connectortype="elbow" adj="10780,-652762,-301442">
              <v:stroke endarrow="block"/>
            </v:shape>
            <v:shape id="_x0000_s1226" type="#_x0000_t34" style="position:absolute;left:7537;top:7520;width:424;height:361;flip:y" o:connectortype="elbow" adj="10780,472615,-301442">
              <v:stroke endarrow="block"/>
            </v:shape>
            <v:line id="_x0000_s1227" style="position:absolute" from="7961,5774" to="8102,5774">
              <v:stroke endarrow="block"/>
            </v:line>
            <v:line id="_x0000_s1229" style="position:absolute" from="9090,4691" to="9372,4691">
              <v:stroke endarrow="block"/>
            </v:line>
            <v:line id="_x0000_s1230" style="position:absolute" from="9090,5413" to="9372,5413">
              <v:stroke endarrow="block"/>
            </v:line>
            <v:line id="_x0000_s1231" style="position:absolute" from="9090,6135" to="9372,6135">
              <v:stroke endarrow="block"/>
            </v:line>
            <v:shape id="_x0000_s1232" type="#_x0000_t34" style="position:absolute;left:6408;top:4631;width:3811;height:3851;flip:x" o:connectortype="elbow" adj="-1596,-26070,47507">
              <v:stroke endarrow="block"/>
            </v:shape>
            <v:shape id="_x0000_s1233" type="#_x0000_t34" style="position:absolute;left:6408;top:5354;width:3811;height:3128;flip:x" o:connectortype="elbow" adj="-1596,-37085,47507">
              <v:stroke endarrow="block"/>
            </v:shape>
            <v:shape id="_x0000_s1234" type="#_x0000_t34" style="position:absolute;left:6408;top:6076;width:3811;height:2406;flip:x" o:connectortype="elbow" adj="-1596,-54696,47507">
              <v:stroke endarrow="block"/>
            </v:shape>
            <v:line id="_x0000_s1235" style="position:absolute" from="4431,7700" to="4432,8301">
              <v:stroke endarrow="block"/>
            </v:line>
            <v:line id="_x0000_s1236" style="position:absolute" from="4431,8662" to="4431,9023">
              <v:stroke endarrow="block"/>
            </v:line>
            <v:shape id="_x0000_s1237" type="#_x0000_t34" style="position:absolute;left:5278;top:1141;width:565;height:482;flip:y" o:connectortype="elbow" adj=",73627,-140100">
              <v:stroke endarrow="block"/>
            </v:shape>
            <v:shape id="_x0000_s1238" type="#_x0000_t34" style="position:absolute;left:5278;top:1623;width:565;height:120" o:connectortype="elbow" adj=",-294508,-140100">
              <v:stroke endarrow="block"/>
            </v:shape>
            <w10:anchorlock/>
          </v:group>
        </w:pict>
      </w:r>
    </w:p>
    <w:p w:rsidR="00503307" w:rsidRPr="00CC2BFF" w:rsidRDefault="00503307" w:rsidP="00CC2BFF">
      <w:pPr>
        <w:pStyle w:val="a6"/>
        <w:rPr>
          <w:rFonts w:hint="eastAsia"/>
        </w:rPr>
      </w:pPr>
    </w:p>
    <w:sectPr w:rsidR="00503307" w:rsidRPr="00CC2BFF" w:rsidSect="00D15A26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D5B" w:rsidRDefault="00CD6D5B" w:rsidP="00766ADA">
      <w:r>
        <w:separator/>
      </w:r>
    </w:p>
  </w:endnote>
  <w:endnote w:type="continuationSeparator" w:id="1">
    <w:p w:rsidR="00CD6D5B" w:rsidRDefault="00CD6D5B" w:rsidP="00766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D5B" w:rsidRDefault="00CD6D5B" w:rsidP="00766ADA">
      <w:r>
        <w:separator/>
      </w:r>
    </w:p>
  </w:footnote>
  <w:footnote w:type="continuationSeparator" w:id="1">
    <w:p w:rsidR="00CD6D5B" w:rsidRDefault="00CD6D5B" w:rsidP="00766A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531E7"/>
    <w:multiLevelType w:val="hybridMultilevel"/>
    <w:tmpl w:val="21DAEEC6"/>
    <w:lvl w:ilvl="0" w:tplc="4100204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573"/>
    <w:rsid w:val="00005BFC"/>
    <w:rsid w:val="00032A59"/>
    <w:rsid w:val="0004095A"/>
    <w:rsid w:val="000574EA"/>
    <w:rsid w:val="0006486A"/>
    <w:rsid w:val="000A0C7E"/>
    <w:rsid w:val="000A2B79"/>
    <w:rsid w:val="000C59E7"/>
    <w:rsid w:val="000D01D7"/>
    <w:rsid w:val="000D662A"/>
    <w:rsid w:val="00105B37"/>
    <w:rsid w:val="00164297"/>
    <w:rsid w:val="00190B4E"/>
    <w:rsid w:val="00227C8F"/>
    <w:rsid w:val="002323C4"/>
    <w:rsid w:val="00235945"/>
    <w:rsid w:val="002604C4"/>
    <w:rsid w:val="002635D1"/>
    <w:rsid w:val="002802BC"/>
    <w:rsid w:val="002A08AE"/>
    <w:rsid w:val="002B059C"/>
    <w:rsid w:val="002C5CBA"/>
    <w:rsid w:val="002D0BA9"/>
    <w:rsid w:val="002E09E1"/>
    <w:rsid w:val="003469BC"/>
    <w:rsid w:val="003A792E"/>
    <w:rsid w:val="003D043D"/>
    <w:rsid w:val="003E60F5"/>
    <w:rsid w:val="00414358"/>
    <w:rsid w:val="0044476F"/>
    <w:rsid w:val="00446504"/>
    <w:rsid w:val="00496E96"/>
    <w:rsid w:val="004E0492"/>
    <w:rsid w:val="00503307"/>
    <w:rsid w:val="00560193"/>
    <w:rsid w:val="00571644"/>
    <w:rsid w:val="005C0C66"/>
    <w:rsid w:val="005C474E"/>
    <w:rsid w:val="005D2FD4"/>
    <w:rsid w:val="005D689E"/>
    <w:rsid w:val="005E040D"/>
    <w:rsid w:val="005F73FE"/>
    <w:rsid w:val="0060130A"/>
    <w:rsid w:val="006055AB"/>
    <w:rsid w:val="0063097D"/>
    <w:rsid w:val="00646686"/>
    <w:rsid w:val="006816D1"/>
    <w:rsid w:val="00683A65"/>
    <w:rsid w:val="00693EBD"/>
    <w:rsid w:val="006A4F0F"/>
    <w:rsid w:val="006B2F97"/>
    <w:rsid w:val="007013A9"/>
    <w:rsid w:val="0073217D"/>
    <w:rsid w:val="007448DF"/>
    <w:rsid w:val="00766ADA"/>
    <w:rsid w:val="007803F1"/>
    <w:rsid w:val="007911D8"/>
    <w:rsid w:val="007B0C82"/>
    <w:rsid w:val="007B0EF6"/>
    <w:rsid w:val="00801151"/>
    <w:rsid w:val="008762A0"/>
    <w:rsid w:val="00964CFE"/>
    <w:rsid w:val="009963C9"/>
    <w:rsid w:val="009D4C7E"/>
    <w:rsid w:val="009E7AF3"/>
    <w:rsid w:val="009F5057"/>
    <w:rsid w:val="00A01DC3"/>
    <w:rsid w:val="00A05CEB"/>
    <w:rsid w:val="00A41897"/>
    <w:rsid w:val="00A602A8"/>
    <w:rsid w:val="00A61FA9"/>
    <w:rsid w:val="00A8437D"/>
    <w:rsid w:val="00AD3098"/>
    <w:rsid w:val="00AF265C"/>
    <w:rsid w:val="00AF61EF"/>
    <w:rsid w:val="00AF6D09"/>
    <w:rsid w:val="00B21C24"/>
    <w:rsid w:val="00B84028"/>
    <w:rsid w:val="00B8524E"/>
    <w:rsid w:val="00BA66EC"/>
    <w:rsid w:val="00BB1A4E"/>
    <w:rsid w:val="00BB2C36"/>
    <w:rsid w:val="00BE6433"/>
    <w:rsid w:val="00C3673E"/>
    <w:rsid w:val="00C52573"/>
    <w:rsid w:val="00C62489"/>
    <w:rsid w:val="00CC0F39"/>
    <w:rsid w:val="00CC2BFF"/>
    <w:rsid w:val="00CD4757"/>
    <w:rsid w:val="00CD6D5B"/>
    <w:rsid w:val="00D15A26"/>
    <w:rsid w:val="00D209D2"/>
    <w:rsid w:val="00D61B6D"/>
    <w:rsid w:val="00D924A9"/>
    <w:rsid w:val="00DA400B"/>
    <w:rsid w:val="00DB2308"/>
    <w:rsid w:val="00DB7B8F"/>
    <w:rsid w:val="00DD48AE"/>
    <w:rsid w:val="00DE3D48"/>
    <w:rsid w:val="00E067AA"/>
    <w:rsid w:val="00E23808"/>
    <w:rsid w:val="00E25BC7"/>
    <w:rsid w:val="00E30E40"/>
    <w:rsid w:val="00E6666F"/>
    <w:rsid w:val="00EA48EC"/>
    <w:rsid w:val="00EA5A3D"/>
    <w:rsid w:val="00ED4E81"/>
    <w:rsid w:val="00EE40FF"/>
    <w:rsid w:val="00F15ADD"/>
    <w:rsid w:val="00FB4C43"/>
    <w:rsid w:val="00FD6F95"/>
    <w:rsid w:val="00FE517A"/>
    <w:rsid w:val="00FE657C"/>
    <w:rsid w:val="00FE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_x0000_s1187">
          <o:proxy start="" idref="#_x0000_s1151" connectloc="2"/>
          <o:proxy end="" idref="#_x0000_s1155" connectloc="0"/>
        </o:r>
        <o:r id="V:Rule4" type="connector" idref="#_x0000_s1189">
          <o:proxy start="" idref="#_x0000_s1152" connectloc="2"/>
        </o:r>
        <o:r id="V:Rule6" type="connector" idref="#_x0000_s1191">
          <o:proxy start="" idref="#_x0000_s1156" connectloc="2"/>
          <o:proxy end="" idref="#_x0000_s1157" connectloc="0"/>
        </o:r>
        <o:r id="V:Rule10" type="connector" idref="#_x0000_s1193">
          <o:proxy start="" idref="#_x0000_s1156" connectloc="2"/>
          <o:proxy end="" idref="#_x0000_s1158" connectloc="0"/>
        </o:r>
        <o:r id="V:Rule12" type="connector" idref="#_x0000_s1194">
          <o:proxy start="" idref="#_x0000_s1156" connectloc="2"/>
          <o:proxy end="" idref="#_x0000_s1159" connectloc="0"/>
        </o:r>
        <o:r id="V:Rule20" type="connector" idref="#_x0000_s1198">
          <o:proxy start="" idref="#_x0000_s1157" connectloc="2"/>
          <o:proxy end="" idref="#_x0000_s1160" connectloc="0"/>
        </o:r>
        <o:r id="V:Rule22" type="connector" idref="#_x0000_s1199">
          <o:proxy start="" idref="#_x0000_s1158" connectloc="2"/>
          <o:proxy end="" idref="#_x0000_s1160" connectloc="0"/>
        </o:r>
        <o:r id="V:Rule26" type="connector" idref="#_x0000_s1201">
          <o:proxy start="" idref="#_x0000_s1159" connectloc="2"/>
          <o:proxy end="" idref="#_x0000_s1160" connectloc="0"/>
        </o:r>
        <o:r id="V:Rule34" type="connector" idref="#_x0000_s1208">
          <o:proxy start="" idref="#_x0000_s1164" connectloc="2"/>
          <o:proxy end="" idref="#_x0000_s1171" connectloc="0"/>
        </o:r>
        <o:r id="V:Rule36" type="connector" idref="#_x0000_s1209">
          <o:proxy start="" idref="#_x0000_s1164" connectloc="2"/>
          <o:proxy end="" idref="#_x0000_s1172" connectloc="0"/>
        </o:r>
        <o:r id="V:Rule38" type="connector" idref="#_x0000_s1210">
          <o:proxy start="" idref="#_x0000_s1162" connectloc="2"/>
          <o:proxy end="" idref="#_x0000_s1156" connectloc="1"/>
        </o:r>
        <o:r id="V:Rule40" type="connector" idref="#_x0000_s1213">
          <o:proxy start="" idref="#_x0000_s1163" connectloc="2"/>
          <o:proxy end="" idref="#_x0000_s1164" connectloc="0"/>
        </o:r>
        <o:r id="V:Rule42" type="connector" idref="#_x0000_s1214">
          <o:proxy start="" idref="#_x0000_s1163" connectloc="2"/>
          <o:proxy end="" idref="#_x0000_s1165" connectloc="0"/>
        </o:r>
        <o:r id="V:Rule44" type="connector" idref="#_x0000_s1215"/>
        <o:r id="V:Rule50" type="connector" idref="#_x0000_s1220">
          <o:proxy start="" idref="#_x0000_s1172" connectloc="2"/>
          <o:proxy end="" idref="#_x0000_s1173" connectloc="0"/>
        </o:r>
        <o:r id="V:Rule54" type="connector" idref="#_x0000_s1222">
          <o:proxy start="" idref="#_x0000_s1171" connectloc="2"/>
          <o:proxy end="" idref="#_x0000_s1173" connectloc="0"/>
        </o:r>
        <o:r id="V:Rule56" type="connector" idref="#_x0000_s1223">
          <o:proxy start="" idref="#_x0000_s1173" connectloc="3"/>
          <o:proxy end="" idref="#_x0000_s1174" connectloc="1"/>
        </o:r>
        <o:r id="V:Rule58" type="connector" idref="#_x0000_s1224">
          <o:proxy start="" idref="#_x0000_s1173" connectloc="3"/>
          <o:proxy end="" idref="#_x0000_s1175" connectloc="1"/>
        </o:r>
        <o:r id="V:Rule60" type="connector" idref="#_x0000_s1225">
          <o:proxy start="" idref="#_x0000_s1174" connectloc="3"/>
          <o:proxy end="" idref="#_x0000_s1176" connectloc="1"/>
        </o:r>
        <o:r id="V:Rule62" type="connector" idref="#_x0000_s1226">
          <o:proxy start="" idref="#_x0000_s1175" connectloc="3"/>
          <o:proxy end="" idref="#_x0000_s1176" connectloc="1"/>
        </o:r>
        <o:r id="V:Rule64" type="connector" idref="#_x0000_s1232">
          <o:proxy start="" idref="#_x0000_s1168" connectloc="3"/>
          <o:proxy end="" idref="#_x0000_s1177" connectloc="3"/>
        </o:r>
        <o:r id="V:Rule66" type="connector" idref="#_x0000_s1233">
          <o:proxy start="" idref="#_x0000_s1169" connectloc="3"/>
          <o:proxy end="" idref="#_x0000_s1177" connectloc="3"/>
        </o:r>
        <o:r id="V:Rule68" type="connector" idref="#_x0000_s1234">
          <o:proxy start="" idref="#_x0000_s1170" connectloc="3"/>
          <o:proxy end="" idref="#_x0000_s1177" connectloc="3"/>
        </o:r>
        <o:r id="V:Rule70" type="connector" idref="#_x0000_s1237">
          <o:proxy start="" idref="#_x0000_s1152" connectloc="3"/>
          <o:proxy end="" idref="#_x0000_s1153" connectloc="1"/>
        </o:r>
        <o:r id="V:Rule72" type="connector" idref="#_x0000_s1238">
          <o:proxy start="" idref="#_x0000_s1152" connectloc="3"/>
          <o:proxy end="" idref="#_x0000_s1154" connectloc="1"/>
        </o:r>
        <o:r id="V:Rule469" type="connector" idref="#_x0000_s1709"/>
        <o:r id="V:Rule477" type="connector" idref="#_x0000_s1714">
          <o:proxy start="" idref="#_x0000_s1713" connectloc="1"/>
          <o:proxy end="" idref="#_x0000_s1145" connectloc="0"/>
        </o:r>
        <o:r id="V:Rule479" type="connector" idref="#_x0000_s1715">
          <o:proxy start="" idref="#_x0000_s1132" connectloc="2"/>
          <o:proxy end="" idref="#_x0000_s1144" connectloc="0"/>
        </o:r>
        <o:r id="V:Rule481" type="connector" idref="#_x0000_s1716">
          <o:proxy start="" idref="#_x0000_s1133" connectloc="2"/>
          <o:proxy end="" idref="#_x0000_s1144" connectloc="0"/>
        </o:r>
        <o:r id="V:Rule483" type="connector" idref="#_x0000_s1717">
          <o:proxy start="" idref="#_x0000_s1134" connectloc="2"/>
          <o:proxy end="" idref="#_x0000_s1144" connectloc="0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D66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766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66ADA"/>
    <w:rPr>
      <w:kern w:val="2"/>
      <w:sz w:val="18"/>
      <w:szCs w:val="18"/>
    </w:rPr>
  </w:style>
  <w:style w:type="paragraph" w:styleId="a5">
    <w:name w:val="footer"/>
    <w:basedOn w:val="a"/>
    <w:link w:val="Char0"/>
    <w:rsid w:val="00766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66ADA"/>
    <w:rPr>
      <w:kern w:val="2"/>
      <w:sz w:val="18"/>
      <w:szCs w:val="18"/>
    </w:rPr>
  </w:style>
  <w:style w:type="paragraph" w:styleId="a6">
    <w:name w:val="No Spacing"/>
    <w:uiPriority w:val="1"/>
    <w:qFormat/>
    <w:rsid w:val="0050330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</Words>
  <Characters>101</Characters>
  <Application>Microsoft Office Word</Application>
  <DocSecurity>0</DocSecurity>
  <Lines>1</Lines>
  <Paragraphs>1</Paragraphs>
  <ScaleCrop>false</ScaleCrop>
  <Company>微软中国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刑事检察科办案流程：</dc:title>
  <dc:subject/>
  <dc:creator>微软用户</dc:creator>
  <cp:keywords/>
  <cp:lastModifiedBy>User</cp:lastModifiedBy>
  <cp:revision>2</cp:revision>
  <dcterms:created xsi:type="dcterms:W3CDTF">2020-11-04T02:50:00Z</dcterms:created>
  <dcterms:modified xsi:type="dcterms:W3CDTF">2020-11-04T02:50:00Z</dcterms:modified>
</cp:coreProperties>
</file>