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rPr>
        <w:t>常德市白洋堤地区人民检察院部门决算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00" w:lineRule="exact"/>
        <w:rPr>
          <w:sz w:val="32"/>
          <w:szCs w:val="32"/>
        </w:rPr>
      </w:pPr>
    </w:p>
    <w:p>
      <w:pPr>
        <w:pStyle w:val="10"/>
        <w:spacing w:line="500" w:lineRule="exact"/>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第一部分常德市白洋堤地区人民检察院概况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p>
    <w:p>
      <w:pPr>
        <w:pStyle w:val="10"/>
        <w:jc w:val="center"/>
        <w:rPr>
          <w:sz w:val="84"/>
          <w:szCs w:val="84"/>
        </w:rPr>
      </w:pPr>
    </w:p>
    <w:p>
      <w:pPr>
        <w:pStyle w:val="10"/>
        <w:jc w:val="center"/>
        <w:rPr>
          <w:sz w:val="84"/>
          <w:szCs w:val="84"/>
        </w:rPr>
      </w:pPr>
      <w:r>
        <w:rPr>
          <w:rFonts w:hint="eastAsia"/>
          <w:sz w:val="84"/>
          <w:szCs w:val="84"/>
        </w:rPr>
        <w:t>常德市白洋堤地区人民检察院概况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640" w:firstLineChars="200"/>
        <w:rPr>
          <w:rFonts w:ascii="仿宋_GB2312" w:eastAsia="仿宋_GB2312"/>
          <w:sz w:val="32"/>
          <w:szCs w:val="32"/>
        </w:rPr>
      </w:pPr>
      <w:r>
        <w:rPr>
          <w:rFonts w:ascii="仿宋_GB2312" w:eastAsia="仿宋_GB2312"/>
          <w:sz w:val="32"/>
          <w:szCs w:val="32"/>
        </w:rPr>
        <w:t>常德市白洋堤地区人民检察院是1986年12月经省人大常委会批准设置的专门派出检察院，成立之初由湖南省人民检察院派出，管辖津市监狱的刑事执行检察工作</w:t>
      </w:r>
      <w:r>
        <w:rPr>
          <w:rFonts w:hint="eastAsia" w:ascii="仿宋_GB2312" w:eastAsia="仿宋_GB2312"/>
          <w:sz w:val="32"/>
          <w:szCs w:val="32"/>
        </w:rPr>
        <w:t>。</w:t>
      </w:r>
      <w:r>
        <w:rPr>
          <w:rFonts w:ascii="仿宋_GB2312" w:eastAsia="仿宋_GB2312"/>
          <w:sz w:val="32"/>
          <w:szCs w:val="32"/>
        </w:rPr>
        <w:t>1988年常德地区改地建市，我院改由常德市人民检察院派出。2005年5月，我院管辖范围由津市监狱扩大到统一管辖常德市行政区划内的津市监狱、德山监狱和武陵监狱的刑事执行检察工作。主要职责是：</w:t>
      </w:r>
    </w:p>
    <w:p>
      <w:pPr>
        <w:ind w:firstLine="640" w:firstLineChars="200"/>
        <w:rPr>
          <w:rFonts w:ascii="仿宋_GB2312" w:hAnsi="仿宋" w:eastAsia="仿宋_GB2312"/>
          <w:sz w:val="32"/>
          <w:szCs w:val="32"/>
        </w:rPr>
      </w:pPr>
      <w:r>
        <w:rPr>
          <w:rFonts w:hint="eastAsia" w:ascii="仿宋_GB2312" w:hAnsi="仿宋" w:eastAsia="仿宋_GB2312"/>
          <w:sz w:val="32"/>
          <w:szCs w:val="32"/>
        </w:rPr>
        <w:t>1、深入贯彻习近平新时代中国特色社会主义思想，深入贯彻党的路线方针政策和决策部署，坚持党对检察工作的绝对领导，坚决维护习近平总书记的核心地位，坚决维护党中央权威和集中统一领导。</w:t>
      </w:r>
    </w:p>
    <w:p>
      <w:pPr>
        <w:ind w:firstLine="640" w:firstLineChars="200"/>
        <w:rPr>
          <w:rFonts w:ascii="仿宋_GB2312" w:hAnsi="仿宋" w:eastAsia="仿宋_GB2312"/>
          <w:sz w:val="32"/>
          <w:szCs w:val="32"/>
        </w:rPr>
      </w:pPr>
      <w:r>
        <w:rPr>
          <w:rFonts w:hint="eastAsia" w:ascii="仿宋_GB2312" w:hAnsi="仿宋" w:eastAsia="仿宋_GB2312"/>
          <w:sz w:val="32"/>
          <w:szCs w:val="32"/>
        </w:rPr>
        <w:t>2、贯彻落实上级人民检察院的各项工作部署，研究制定检察工作规划，部署检察工作任务。</w:t>
      </w:r>
    </w:p>
    <w:p>
      <w:pPr>
        <w:ind w:firstLine="640" w:firstLineChars="200"/>
        <w:rPr>
          <w:rFonts w:ascii="仿宋_GB2312" w:hAnsi="仿宋" w:eastAsia="仿宋_GB2312"/>
          <w:sz w:val="32"/>
          <w:szCs w:val="32"/>
        </w:rPr>
      </w:pPr>
      <w:r>
        <w:rPr>
          <w:rFonts w:hint="eastAsia" w:ascii="仿宋_GB2312" w:hAnsi="仿宋" w:eastAsia="仿宋_GB2312"/>
          <w:sz w:val="32"/>
          <w:szCs w:val="32"/>
        </w:rPr>
        <w:t>3、依照法律规定对由刑事执行派出检察院直接受理的刑事案件行使侦查权。</w:t>
      </w:r>
    </w:p>
    <w:p>
      <w:pPr>
        <w:ind w:firstLine="640" w:firstLineChars="200"/>
        <w:rPr>
          <w:rFonts w:ascii="仿宋_GB2312" w:hAnsi="仿宋" w:eastAsia="仿宋_GB2312"/>
          <w:sz w:val="32"/>
          <w:szCs w:val="32"/>
        </w:rPr>
      </w:pPr>
      <w:r>
        <w:rPr>
          <w:rFonts w:hint="eastAsia" w:ascii="仿宋_GB2312" w:hAnsi="仿宋" w:eastAsia="仿宋_GB2312"/>
          <w:sz w:val="32"/>
          <w:szCs w:val="32"/>
        </w:rPr>
        <w:t>4、依照法律规定由刑事执行派出检察院对罪犯又犯罪案件依法审查批准逮捕、提起公诉。</w:t>
      </w:r>
    </w:p>
    <w:p>
      <w:pPr>
        <w:ind w:firstLine="640" w:firstLineChars="200"/>
        <w:rPr>
          <w:rFonts w:ascii="仿宋_GB2312" w:hAnsi="仿宋" w:eastAsia="仿宋_GB2312"/>
          <w:sz w:val="32"/>
          <w:szCs w:val="32"/>
        </w:rPr>
      </w:pPr>
      <w:r>
        <w:rPr>
          <w:rFonts w:hint="eastAsia" w:ascii="仿宋_GB2312" w:hAnsi="仿宋" w:eastAsia="仿宋_GB2312"/>
          <w:sz w:val="32"/>
          <w:szCs w:val="32"/>
        </w:rPr>
        <w:t>5、对刑事判决、裁定等生效法律文书的执行工作实行法律监督。</w:t>
      </w:r>
    </w:p>
    <w:p>
      <w:pPr>
        <w:ind w:firstLine="640" w:firstLineChars="200"/>
        <w:rPr>
          <w:rFonts w:ascii="仿宋_GB2312" w:hAnsi="仿宋" w:eastAsia="仿宋_GB2312"/>
          <w:sz w:val="32"/>
          <w:szCs w:val="32"/>
        </w:rPr>
      </w:pPr>
      <w:r>
        <w:rPr>
          <w:rFonts w:hint="eastAsia" w:ascii="仿宋_GB2312" w:hAnsi="仿宋" w:eastAsia="仿宋_GB2312"/>
          <w:sz w:val="32"/>
          <w:szCs w:val="32"/>
        </w:rPr>
        <w:t>6、对监狱、看守所和社区矫正机构等执法活动实行法律监督。</w:t>
      </w:r>
    </w:p>
    <w:p>
      <w:pPr>
        <w:ind w:firstLine="640" w:firstLineChars="200"/>
        <w:rPr>
          <w:rFonts w:ascii="仿宋_GB2312" w:hAnsi="仿宋" w:eastAsia="仿宋_GB2312"/>
          <w:sz w:val="32"/>
          <w:szCs w:val="32"/>
        </w:rPr>
      </w:pPr>
      <w:r>
        <w:rPr>
          <w:rFonts w:hint="eastAsia" w:ascii="仿宋_GB2312" w:hAnsi="仿宋" w:eastAsia="仿宋_GB2312"/>
          <w:sz w:val="32"/>
          <w:szCs w:val="32"/>
        </w:rPr>
        <w:t>7、受理控告申诉。</w:t>
      </w:r>
    </w:p>
    <w:p>
      <w:pPr>
        <w:ind w:firstLine="640" w:firstLineChars="200"/>
        <w:rPr>
          <w:rFonts w:ascii="仿宋_GB2312" w:hAnsi="仿宋" w:eastAsia="仿宋_GB2312"/>
          <w:sz w:val="32"/>
          <w:szCs w:val="32"/>
        </w:rPr>
      </w:pPr>
      <w:r>
        <w:rPr>
          <w:rFonts w:hint="eastAsia" w:ascii="仿宋_GB2312" w:hAnsi="仿宋" w:eastAsia="仿宋_GB2312"/>
          <w:sz w:val="32"/>
          <w:szCs w:val="32"/>
        </w:rPr>
        <w:t>8、负责检察机关的理论研究工作。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9、负责检察机关队伍建设和思想政治工作。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10、负责检察机关财物装备和检察技术信息工作。</w:t>
      </w:r>
    </w:p>
    <w:p>
      <w:pPr>
        <w:pStyle w:val="11"/>
        <w:ind w:left="720" w:firstLine="0" w:firstLineChars="0"/>
        <w:jc w:val="left"/>
        <w:rPr>
          <w:rFonts w:ascii="黑体" w:hAnsi="黑体" w:eastAsia="黑体"/>
          <w:sz w:val="32"/>
          <w:szCs w:val="32"/>
        </w:rPr>
      </w:pPr>
      <w:r>
        <w:rPr>
          <w:rFonts w:hint="eastAsia" w:ascii="仿宋_GB2312" w:hAnsi="仿宋" w:eastAsia="仿宋_GB2312"/>
          <w:sz w:val="32"/>
          <w:szCs w:val="32"/>
        </w:rPr>
        <w:t>11、负责其他应当由刑事执行派出检察院承办的事项。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（一）内设机构设置。常德市白洋堤地区人民检察院内设机构包括：政治部、第一检察部、第二检察部、第三检察部、驻武陵监狱检察室、驻德山监狱检察室、驻津市监狱检察室。</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（二）决算单位构成。常德市白洋堤地区人民检察院</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21年部门决算汇总公开单位构成包括：常德市白洋堤地区人民检察院本级。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5065"/>
        <w:gridCol w:w="141"/>
        <w:gridCol w:w="533"/>
        <w:gridCol w:w="164"/>
        <w:gridCol w:w="232"/>
        <w:gridCol w:w="905"/>
        <w:gridCol w:w="4868"/>
        <w:gridCol w:w="104"/>
        <w:gridCol w:w="553"/>
        <w:gridCol w:w="153"/>
        <w:gridCol w:w="1363"/>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部门：常德市白洋堤地区人民检察院</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773" w:type="dxa"/>
            <w:gridSpan w:val="2"/>
            <w:tcBorders>
              <w:top w:val="nil"/>
              <w:left w:val="nil"/>
              <w:bottom w:val="nil"/>
              <w:right w:val="nil"/>
            </w:tcBorders>
            <w:shd w:val="clear" w:color="000000" w:fill="FFFFFF"/>
            <w:noWrap/>
            <w:vAlign w:val="center"/>
          </w:tcPr>
          <w:p>
            <w:pPr>
              <w:widowControl/>
              <w:ind w:right="48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2021年度　</w:t>
            </w:r>
          </w:p>
        </w:tc>
        <w:tc>
          <w:tcPr>
            <w:tcW w:w="65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00" w:hRule="atLeast"/>
        </w:trPr>
        <w:tc>
          <w:tcPr>
            <w:tcW w:w="7040" w:type="dxa"/>
            <w:gridSpan w:val="6"/>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收入</w:t>
            </w:r>
          </w:p>
        </w:tc>
        <w:tc>
          <w:tcPr>
            <w:tcW w:w="7040" w:type="dxa"/>
            <w:gridSpan w:val="5"/>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支出</w:t>
            </w:r>
          </w:p>
        </w:tc>
      </w:tr>
      <w:tr>
        <w:tblPrEx>
          <w:tblCellMar>
            <w:top w:w="0" w:type="dxa"/>
            <w:left w:w="108" w:type="dxa"/>
            <w:bottom w:w="0" w:type="dxa"/>
            <w:right w:w="108" w:type="dxa"/>
          </w:tblCellMar>
        </w:tblPrEx>
        <w:trPr>
          <w:trHeight w:val="300" w:hRule="atLeast"/>
        </w:trPr>
        <w:tc>
          <w:tcPr>
            <w:tcW w:w="5065"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项目</w:t>
            </w:r>
          </w:p>
        </w:tc>
        <w:tc>
          <w:tcPr>
            <w:tcW w:w="674"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行次</w:t>
            </w:r>
          </w:p>
        </w:tc>
        <w:tc>
          <w:tcPr>
            <w:tcW w:w="1301" w:type="dxa"/>
            <w:gridSpan w:val="3"/>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金额</w:t>
            </w:r>
          </w:p>
        </w:tc>
        <w:tc>
          <w:tcPr>
            <w:tcW w:w="4972" w:type="dxa"/>
            <w:gridSpan w:val="2"/>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项目</w:t>
            </w:r>
          </w:p>
        </w:tc>
        <w:tc>
          <w:tcPr>
            <w:tcW w:w="706"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行次</w:t>
            </w:r>
          </w:p>
        </w:tc>
        <w:tc>
          <w:tcPr>
            <w:tcW w:w="1362" w:type="dxa"/>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金额</w:t>
            </w:r>
          </w:p>
        </w:tc>
      </w:tr>
      <w:tr>
        <w:tblPrEx>
          <w:tblCellMar>
            <w:top w:w="0" w:type="dxa"/>
            <w:left w:w="108" w:type="dxa"/>
            <w:bottom w:w="0" w:type="dxa"/>
            <w:right w:w="108" w:type="dxa"/>
          </w:tblCellMar>
        </w:tblPrEx>
        <w:trPr>
          <w:trHeight w:val="300" w:hRule="atLeast"/>
        </w:trPr>
        <w:tc>
          <w:tcPr>
            <w:tcW w:w="5065"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栏次</w:t>
            </w:r>
          </w:p>
        </w:tc>
        <w:tc>
          <w:tcPr>
            <w:tcW w:w="674"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　</w:t>
            </w:r>
          </w:p>
        </w:tc>
        <w:tc>
          <w:tcPr>
            <w:tcW w:w="1301" w:type="dxa"/>
            <w:gridSpan w:val="3"/>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1</w:t>
            </w:r>
          </w:p>
        </w:tc>
        <w:tc>
          <w:tcPr>
            <w:tcW w:w="4972" w:type="dxa"/>
            <w:gridSpan w:val="2"/>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栏次</w:t>
            </w:r>
          </w:p>
        </w:tc>
        <w:tc>
          <w:tcPr>
            <w:tcW w:w="706"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　</w:t>
            </w:r>
          </w:p>
        </w:tc>
        <w:tc>
          <w:tcPr>
            <w:tcW w:w="1362" w:type="dxa"/>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2</w:t>
            </w:r>
          </w:p>
        </w:tc>
      </w:tr>
      <w:tr>
        <w:tblPrEx>
          <w:tblCellMar>
            <w:top w:w="0" w:type="dxa"/>
            <w:left w:w="108" w:type="dxa"/>
            <w:bottom w:w="0" w:type="dxa"/>
            <w:right w:w="108" w:type="dxa"/>
          </w:tblCellMar>
        </w:tblPrEx>
        <w:trPr>
          <w:trHeight w:val="300" w:hRule="atLeast"/>
        </w:trPr>
        <w:tc>
          <w:tcPr>
            <w:tcW w:w="5065"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一、一般公共预算财政拨款收入</w:t>
            </w:r>
          </w:p>
        </w:tc>
        <w:tc>
          <w:tcPr>
            <w:tcW w:w="674"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1</w:t>
            </w:r>
          </w:p>
        </w:tc>
        <w:tc>
          <w:tcPr>
            <w:tcW w:w="1301" w:type="dxa"/>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868.74</w:t>
            </w:r>
          </w:p>
        </w:tc>
        <w:tc>
          <w:tcPr>
            <w:tcW w:w="4972" w:type="dxa"/>
            <w:gridSpan w:val="2"/>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一、一般公共服务支出</w:t>
            </w:r>
          </w:p>
        </w:tc>
        <w:tc>
          <w:tcPr>
            <w:tcW w:w="706"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32</w:t>
            </w:r>
          </w:p>
        </w:tc>
        <w:tc>
          <w:tcPr>
            <w:tcW w:w="136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5065"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二、政府性基金预算财政拨款收入</w:t>
            </w:r>
          </w:p>
        </w:tc>
        <w:tc>
          <w:tcPr>
            <w:tcW w:w="674"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2</w:t>
            </w:r>
          </w:p>
        </w:tc>
        <w:tc>
          <w:tcPr>
            <w:tcW w:w="1301" w:type="dxa"/>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972" w:type="dxa"/>
            <w:gridSpan w:val="2"/>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二、外交支出</w:t>
            </w:r>
          </w:p>
        </w:tc>
        <w:tc>
          <w:tcPr>
            <w:tcW w:w="706"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33</w:t>
            </w:r>
          </w:p>
        </w:tc>
        <w:tc>
          <w:tcPr>
            <w:tcW w:w="136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5065"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三、国有资本经营预算财政拨款收入</w:t>
            </w:r>
          </w:p>
        </w:tc>
        <w:tc>
          <w:tcPr>
            <w:tcW w:w="674"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3</w:t>
            </w:r>
          </w:p>
        </w:tc>
        <w:tc>
          <w:tcPr>
            <w:tcW w:w="1301" w:type="dxa"/>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972" w:type="dxa"/>
            <w:gridSpan w:val="2"/>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三、国防支出</w:t>
            </w:r>
          </w:p>
        </w:tc>
        <w:tc>
          <w:tcPr>
            <w:tcW w:w="706"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34</w:t>
            </w:r>
          </w:p>
        </w:tc>
        <w:tc>
          <w:tcPr>
            <w:tcW w:w="136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5065"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四、上级补助收入</w:t>
            </w:r>
          </w:p>
        </w:tc>
        <w:tc>
          <w:tcPr>
            <w:tcW w:w="674"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4</w:t>
            </w:r>
          </w:p>
        </w:tc>
        <w:tc>
          <w:tcPr>
            <w:tcW w:w="1301" w:type="dxa"/>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972" w:type="dxa"/>
            <w:gridSpan w:val="2"/>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四、公共安全支出</w:t>
            </w:r>
          </w:p>
        </w:tc>
        <w:tc>
          <w:tcPr>
            <w:tcW w:w="706"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35</w:t>
            </w:r>
          </w:p>
        </w:tc>
        <w:tc>
          <w:tcPr>
            <w:tcW w:w="136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1,133.75</w:t>
            </w:r>
          </w:p>
        </w:tc>
      </w:tr>
      <w:tr>
        <w:tblPrEx>
          <w:tblCellMar>
            <w:top w:w="0" w:type="dxa"/>
            <w:left w:w="108" w:type="dxa"/>
            <w:bottom w:w="0" w:type="dxa"/>
            <w:right w:w="108" w:type="dxa"/>
          </w:tblCellMar>
        </w:tblPrEx>
        <w:trPr>
          <w:trHeight w:val="300" w:hRule="atLeast"/>
        </w:trPr>
        <w:tc>
          <w:tcPr>
            <w:tcW w:w="5065"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五、事业收入</w:t>
            </w:r>
          </w:p>
        </w:tc>
        <w:tc>
          <w:tcPr>
            <w:tcW w:w="674"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5</w:t>
            </w:r>
          </w:p>
        </w:tc>
        <w:tc>
          <w:tcPr>
            <w:tcW w:w="1301" w:type="dxa"/>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972" w:type="dxa"/>
            <w:gridSpan w:val="2"/>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五、教育支出</w:t>
            </w:r>
          </w:p>
        </w:tc>
        <w:tc>
          <w:tcPr>
            <w:tcW w:w="706"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36</w:t>
            </w:r>
          </w:p>
        </w:tc>
        <w:tc>
          <w:tcPr>
            <w:tcW w:w="136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2.00</w:t>
            </w:r>
          </w:p>
        </w:tc>
      </w:tr>
      <w:tr>
        <w:tblPrEx>
          <w:tblCellMar>
            <w:top w:w="0" w:type="dxa"/>
            <w:left w:w="108" w:type="dxa"/>
            <w:bottom w:w="0" w:type="dxa"/>
            <w:right w:w="108" w:type="dxa"/>
          </w:tblCellMar>
        </w:tblPrEx>
        <w:trPr>
          <w:trHeight w:val="300" w:hRule="atLeast"/>
        </w:trPr>
        <w:tc>
          <w:tcPr>
            <w:tcW w:w="5065"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六、经营收入</w:t>
            </w:r>
          </w:p>
        </w:tc>
        <w:tc>
          <w:tcPr>
            <w:tcW w:w="674"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6</w:t>
            </w:r>
          </w:p>
        </w:tc>
        <w:tc>
          <w:tcPr>
            <w:tcW w:w="1301" w:type="dxa"/>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972" w:type="dxa"/>
            <w:gridSpan w:val="2"/>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六、科学技术支出</w:t>
            </w:r>
          </w:p>
        </w:tc>
        <w:tc>
          <w:tcPr>
            <w:tcW w:w="706"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37</w:t>
            </w:r>
          </w:p>
        </w:tc>
        <w:tc>
          <w:tcPr>
            <w:tcW w:w="136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5065"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七、附属单位上缴收入</w:t>
            </w:r>
          </w:p>
        </w:tc>
        <w:tc>
          <w:tcPr>
            <w:tcW w:w="674"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7</w:t>
            </w:r>
          </w:p>
        </w:tc>
        <w:tc>
          <w:tcPr>
            <w:tcW w:w="1301" w:type="dxa"/>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972" w:type="dxa"/>
            <w:gridSpan w:val="2"/>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七、文化旅游体育与传媒支出</w:t>
            </w:r>
          </w:p>
        </w:tc>
        <w:tc>
          <w:tcPr>
            <w:tcW w:w="706"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38</w:t>
            </w:r>
          </w:p>
        </w:tc>
        <w:tc>
          <w:tcPr>
            <w:tcW w:w="136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5065"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八、其他收入</w:t>
            </w:r>
          </w:p>
        </w:tc>
        <w:tc>
          <w:tcPr>
            <w:tcW w:w="674"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8</w:t>
            </w:r>
          </w:p>
        </w:tc>
        <w:tc>
          <w:tcPr>
            <w:tcW w:w="1301" w:type="dxa"/>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208.62</w:t>
            </w:r>
          </w:p>
        </w:tc>
        <w:tc>
          <w:tcPr>
            <w:tcW w:w="4972" w:type="dxa"/>
            <w:gridSpan w:val="2"/>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八、社会保障和就业支出</w:t>
            </w:r>
          </w:p>
        </w:tc>
        <w:tc>
          <w:tcPr>
            <w:tcW w:w="706"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39</w:t>
            </w:r>
          </w:p>
        </w:tc>
        <w:tc>
          <w:tcPr>
            <w:tcW w:w="136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76.95</w:t>
            </w:r>
          </w:p>
        </w:tc>
      </w:tr>
      <w:tr>
        <w:tblPrEx>
          <w:tblCellMar>
            <w:top w:w="0" w:type="dxa"/>
            <w:left w:w="108" w:type="dxa"/>
            <w:bottom w:w="0" w:type="dxa"/>
            <w:right w:w="108" w:type="dxa"/>
          </w:tblCellMar>
        </w:tblPrEx>
        <w:trPr>
          <w:trHeight w:val="300" w:hRule="atLeast"/>
        </w:trPr>
        <w:tc>
          <w:tcPr>
            <w:tcW w:w="5065"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674"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9</w:t>
            </w:r>
          </w:p>
        </w:tc>
        <w:tc>
          <w:tcPr>
            <w:tcW w:w="1301" w:type="dxa"/>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972" w:type="dxa"/>
            <w:gridSpan w:val="2"/>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九、卫生健康支出</w:t>
            </w:r>
          </w:p>
        </w:tc>
        <w:tc>
          <w:tcPr>
            <w:tcW w:w="706"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40</w:t>
            </w:r>
          </w:p>
        </w:tc>
        <w:tc>
          <w:tcPr>
            <w:tcW w:w="136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30.82</w:t>
            </w:r>
          </w:p>
        </w:tc>
      </w:tr>
      <w:tr>
        <w:tblPrEx>
          <w:tblCellMar>
            <w:top w:w="0" w:type="dxa"/>
            <w:left w:w="108" w:type="dxa"/>
            <w:bottom w:w="0" w:type="dxa"/>
            <w:right w:w="108" w:type="dxa"/>
          </w:tblCellMar>
        </w:tblPrEx>
        <w:trPr>
          <w:trHeight w:val="300" w:hRule="atLeast"/>
        </w:trPr>
        <w:tc>
          <w:tcPr>
            <w:tcW w:w="5065"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674"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10</w:t>
            </w:r>
          </w:p>
        </w:tc>
        <w:tc>
          <w:tcPr>
            <w:tcW w:w="1301" w:type="dxa"/>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972" w:type="dxa"/>
            <w:gridSpan w:val="2"/>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十、节能环保支出</w:t>
            </w:r>
          </w:p>
        </w:tc>
        <w:tc>
          <w:tcPr>
            <w:tcW w:w="706"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41</w:t>
            </w:r>
          </w:p>
        </w:tc>
        <w:tc>
          <w:tcPr>
            <w:tcW w:w="136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5065"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674"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11</w:t>
            </w:r>
          </w:p>
        </w:tc>
        <w:tc>
          <w:tcPr>
            <w:tcW w:w="1301" w:type="dxa"/>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972" w:type="dxa"/>
            <w:gridSpan w:val="2"/>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十一、城乡社区支出</w:t>
            </w:r>
          </w:p>
        </w:tc>
        <w:tc>
          <w:tcPr>
            <w:tcW w:w="706"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42</w:t>
            </w:r>
          </w:p>
        </w:tc>
        <w:tc>
          <w:tcPr>
            <w:tcW w:w="136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5065"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674"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12</w:t>
            </w:r>
          </w:p>
        </w:tc>
        <w:tc>
          <w:tcPr>
            <w:tcW w:w="1301" w:type="dxa"/>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972" w:type="dxa"/>
            <w:gridSpan w:val="2"/>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十二、农林水支出</w:t>
            </w:r>
          </w:p>
        </w:tc>
        <w:tc>
          <w:tcPr>
            <w:tcW w:w="706"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43</w:t>
            </w:r>
          </w:p>
        </w:tc>
        <w:tc>
          <w:tcPr>
            <w:tcW w:w="136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5065"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674"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13</w:t>
            </w:r>
          </w:p>
        </w:tc>
        <w:tc>
          <w:tcPr>
            <w:tcW w:w="1301" w:type="dxa"/>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972" w:type="dxa"/>
            <w:gridSpan w:val="2"/>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十三、交通运输支出</w:t>
            </w:r>
          </w:p>
        </w:tc>
        <w:tc>
          <w:tcPr>
            <w:tcW w:w="706"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44</w:t>
            </w:r>
          </w:p>
        </w:tc>
        <w:tc>
          <w:tcPr>
            <w:tcW w:w="136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5065"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674"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14</w:t>
            </w:r>
          </w:p>
        </w:tc>
        <w:tc>
          <w:tcPr>
            <w:tcW w:w="1301" w:type="dxa"/>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972" w:type="dxa"/>
            <w:gridSpan w:val="2"/>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十四、资源勘探工业信息等支出</w:t>
            </w:r>
          </w:p>
        </w:tc>
        <w:tc>
          <w:tcPr>
            <w:tcW w:w="706"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45</w:t>
            </w:r>
          </w:p>
        </w:tc>
        <w:tc>
          <w:tcPr>
            <w:tcW w:w="136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5065"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674"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15</w:t>
            </w:r>
          </w:p>
        </w:tc>
        <w:tc>
          <w:tcPr>
            <w:tcW w:w="1301" w:type="dxa"/>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972" w:type="dxa"/>
            <w:gridSpan w:val="2"/>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十五、商业服务业等支出</w:t>
            </w:r>
          </w:p>
        </w:tc>
        <w:tc>
          <w:tcPr>
            <w:tcW w:w="706"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46</w:t>
            </w:r>
          </w:p>
        </w:tc>
        <w:tc>
          <w:tcPr>
            <w:tcW w:w="136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5065"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674"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16</w:t>
            </w:r>
          </w:p>
        </w:tc>
        <w:tc>
          <w:tcPr>
            <w:tcW w:w="1301" w:type="dxa"/>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972" w:type="dxa"/>
            <w:gridSpan w:val="2"/>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十六、金融支出</w:t>
            </w:r>
          </w:p>
        </w:tc>
        <w:tc>
          <w:tcPr>
            <w:tcW w:w="706"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47</w:t>
            </w:r>
          </w:p>
        </w:tc>
        <w:tc>
          <w:tcPr>
            <w:tcW w:w="136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5065"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674"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17</w:t>
            </w:r>
          </w:p>
        </w:tc>
        <w:tc>
          <w:tcPr>
            <w:tcW w:w="1301" w:type="dxa"/>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972" w:type="dxa"/>
            <w:gridSpan w:val="2"/>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十七、援助其他地区支出</w:t>
            </w:r>
          </w:p>
        </w:tc>
        <w:tc>
          <w:tcPr>
            <w:tcW w:w="706"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48</w:t>
            </w:r>
          </w:p>
        </w:tc>
        <w:tc>
          <w:tcPr>
            <w:tcW w:w="136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5065"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674"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18</w:t>
            </w:r>
          </w:p>
        </w:tc>
        <w:tc>
          <w:tcPr>
            <w:tcW w:w="1301" w:type="dxa"/>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972" w:type="dxa"/>
            <w:gridSpan w:val="2"/>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十八、自然资源海洋气象等支出</w:t>
            </w:r>
          </w:p>
        </w:tc>
        <w:tc>
          <w:tcPr>
            <w:tcW w:w="706"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49</w:t>
            </w:r>
          </w:p>
        </w:tc>
        <w:tc>
          <w:tcPr>
            <w:tcW w:w="136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5065"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674"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19</w:t>
            </w:r>
          </w:p>
        </w:tc>
        <w:tc>
          <w:tcPr>
            <w:tcW w:w="1301" w:type="dxa"/>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972" w:type="dxa"/>
            <w:gridSpan w:val="2"/>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十九、住房保障支出</w:t>
            </w:r>
          </w:p>
        </w:tc>
        <w:tc>
          <w:tcPr>
            <w:tcW w:w="706"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50</w:t>
            </w:r>
          </w:p>
        </w:tc>
        <w:tc>
          <w:tcPr>
            <w:tcW w:w="136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64.16</w:t>
            </w:r>
          </w:p>
        </w:tc>
      </w:tr>
      <w:tr>
        <w:tblPrEx>
          <w:tblCellMar>
            <w:top w:w="0" w:type="dxa"/>
            <w:left w:w="108" w:type="dxa"/>
            <w:bottom w:w="0" w:type="dxa"/>
            <w:right w:w="108" w:type="dxa"/>
          </w:tblCellMar>
        </w:tblPrEx>
        <w:trPr>
          <w:trHeight w:val="300" w:hRule="atLeast"/>
        </w:trPr>
        <w:tc>
          <w:tcPr>
            <w:tcW w:w="5065"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674"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20</w:t>
            </w:r>
          </w:p>
        </w:tc>
        <w:tc>
          <w:tcPr>
            <w:tcW w:w="1301" w:type="dxa"/>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972" w:type="dxa"/>
            <w:gridSpan w:val="2"/>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二十、粮油物资储备支出</w:t>
            </w:r>
          </w:p>
        </w:tc>
        <w:tc>
          <w:tcPr>
            <w:tcW w:w="706"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51</w:t>
            </w:r>
          </w:p>
        </w:tc>
        <w:tc>
          <w:tcPr>
            <w:tcW w:w="136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5065"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674"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21</w:t>
            </w:r>
          </w:p>
        </w:tc>
        <w:tc>
          <w:tcPr>
            <w:tcW w:w="1301" w:type="dxa"/>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972" w:type="dxa"/>
            <w:gridSpan w:val="2"/>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二十一、国有资本经营预算支出</w:t>
            </w:r>
          </w:p>
        </w:tc>
        <w:tc>
          <w:tcPr>
            <w:tcW w:w="706"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52</w:t>
            </w:r>
          </w:p>
        </w:tc>
        <w:tc>
          <w:tcPr>
            <w:tcW w:w="136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5065"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674"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22</w:t>
            </w:r>
          </w:p>
        </w:tc>
        <w:tc>
          <w:tcPr>
            <w:tcW w:w="1301" w:type="dxa"/>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972" w:type="dxa"/>
            <w:gridSpan w:val="2"/>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二十二、灾害防治及应急管理支出</w:t>
            </w:r>
          </w:p>
        </w:tc>
        <w:tc>
          <w:tcPr>
            <w:tcW w:w="706"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53</w:t>
            </w:r>
          </w:p>
        </w:tc>
        <w:tc>
          <w:tcPr>
            <w:tcW w:w="136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5065"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674"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23</w:t>
            </w:r>
          </w:p>
        </w:tc>
        <w:tc>
          <w:tcPr>
            <w:tcW w:w="1301" w:type="dxa"/>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972" w:type="dxa"/>
            <w:gridSpan w:val="2"/>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二十三、其他支出</w:t>
            </w:r>
          </w:p>
        </w:tc>
        <w:tc>
          <w:tcPr>
            <w:tcW w:w="706"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54</w:t>
            </w:r>
          </w:p>
        </w:tc>
        <w:tc>
          <w:tcPr>
            <w:tcW w:w="136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5065" w:type="dxa"/>
            <w:tcBorders>
              <w:top w:val="nil"/>
              <w:left w:val="single" w:color="000000" w:sz="4" w:space="0"/>
              <w:bottom w:val="single" w:color="000000" w:sz="4" w:space="0"/>
              <w:right w:val="single" w:color="000000" w:sz="4" w:space="0"/>
            </w:tcBorders>
            <w:shd w:val="clear" w:color="000000" w:fill="C0C0C0"/>
            <w:noWrap/>
            <w:vAlign w:val="center"/>
          </w:tcPr>
          <w:p>
            <w:pPr>
              <w:jc w:val="center"/>
              <w:rPr>
                <w:rFonts w:ascii="宋体" w:hAnsi="宋体" w:eastAsia="宋体" w:cs="Arial"/>
                <w:b/>
                <w:bCs/>
                <w:sz w:val="20"/>
                <w:szCs w:val="20"/>
              </w:rPr>
            </w:pPr>
            <w:r>
              <w:rPr>
                <w:rFonts w:hint="eastAsia" w:cs="Arial"/>
                <w:b/>
                <w:bCs/>
                <w:sz w:val="20"/>
                <w:szCs w:val="20"/>
              </w:rPr>
              <w:t>　</w:t>
            </w:r>
          </w:p>
        </w:tc>
        <w:tc>
          <w:tcPr>
            <w:tcW w:w="674"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24</w:t>
            </w:r>
          </w:p>
        </w:tc>
        <w:tc>
          <w:tcPr>
            <w:tcW w:w="1301" w:type="dxa"/>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972" w:type="dxa"/>
            <w:gridSpan w:val="2"/>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二十四、债务还本支出</w:t>
            </w:r>
          </w:p>
        </w:tc>
        <w:tc>
          <w:tcPr>
            <w:tcW w:w="706"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55</w:t>
            </w:r>
          </w:p>
        </w:tc>
        <w:tc>
          <w:tcPr>
            <w:tcW w:w="136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5065"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674"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25</w:t>
            </w:r>
          </w:p>
        </w:tc>
        <w:tc>
          <w:tcPr>
            <w:tcW w:w="1301" w:type="dxa"/>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972" w:type="dxa"/>
            <w:gridSpan w:val="2"/>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二十五、债务付息支出</w:t>
            </w:r>
          </w:p>
        </w:tc>
        <w:tc>
          <w:tcPr>
            <w:tcW w:w="706"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56</w:t>
            </w:r>
          </w:p>
        </w:tc>
        <w:tc>
          <w:tcPr>
            <w:tcW w:w="136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5065"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674"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26</w:t>
            </w:r>
          </w:p>
        </w:tc>
        <w:tc>
          <w:tcPr>
            <w:tcW w:w="1301" w:type="dxa"/>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972" w:type="dxa"/>
            <w:gridSpan w:val="2"/>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二十六、抗疫特别国债安排的支出</w:t>
            </w:r>
          </w:p>
        </w:tc>
        <w:tc>
          <w:tcPr>
            <w:tcW w:w="706"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57</w:t>
            </w:r>
          </w:p>
        </w:tc>
        <w:tc>
          <w:tcPr>
            <w:tcW w:w="136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5065" w:type="dxa"/>
            <w:tcBorders>
              <w:top w:val="nil"/>
              <w:left w:val="single" w:color="000000" w:sz="4" w:space="0"/>
              <w:bottom w:val="single" w:color="000000" w:sz="4" w:space="0"/>
              <w:right w:val="single" w:color="000000" w:sz="4" w:space="0"/>
            </w:tcBorders>
            <w:shd w:val="clear" w:color="000000" w:fill="C0C0C0"/>
            <w:noWrap/>
            <w:vAlign w:val="center"/>
          </w:tcPr>
          <w:p>
            <w:pPr>
              <w:jc w:val="center"/>
              <w:rPr>
                <w:rFonts w:ascii="宋体" w:hAnsi="宋体" w:eastAsia="宋体" w:cs="Arial"/>
                <w:b/>
                <w:bCs/>
                <w:sz w:val="20"/>
                <w:szCs w:val="20"/>
              </w:rPr>
            </w:pPr>
            <w:r>
              <w:rPr>
                <w:rFonts w:hint="eastAsia" w:cs="Arial"/>
                <w:b/>
                <w:bCs/>
                <w:sz w:val="20"/>
                <w:szCs w:val="20"/>
              </w:rPr>
              <w:t>本年收入合计</w:t>
            </w:r>
          </w:p>
        </w:tc>
        <w:tc>
          <w:tcPr>
            <w:tcW w:w="674"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27</w:t>
            </w:r>
          </w:p>
        </w:tc>
        <w:tc>
          <w:tcPr>
            <w:tcW w:w="1301" w:type="dxa"/>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1,077.36</w:t>
            </w:r>
          </w:p>
        </w:tc>
        <w:tc>
          <w:tcPr>
            <w:tcW w:w="4972"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b/>
                <w:bCs/>
                <w:sz w:val="20"/>
                <w:szCs w:val="20"/>
              </w:rPr>
            </w:pPr>
            <w:r>
              <w:rPr>
                <w:rFonts w:hint="eastAsia" w:cs="Arial"/>
                <w:b/>
                <w:bCs/>
                <w:sz w:val="20"/>
                <w:szCs w:val="20"/>
              </w:rPr>
              <w:t>本年支出合计</w:t>
            </w:r>
          </w:p>
        </w:tc>
        <w:tc>
          <w:tcPr>
            <w:tcW w:w="706"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58</w:t>
            </w:r>
          </w:p>
        </w:tc>
        <w:tc>
          <w:tcPr>
            <w:tcW w:w="136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1,307.69</w:t>
            </w:r>
          </w:p>
        </w:tc>
      </w:tr>
      <w:tr>
        <w:tblPrEx>
          <w:tblCellMar>
            <w:top w:w="0" w:type="dxa"/>
            <w:left w:w="108" w:type="dxa"/>
            <w:bottom w:w="0" w:type="dxa"/>
            <w:right w:w="108" w:type="dxa"/>
          </w:tblCellMar>
        </w:tblPrEx>
        <w:trPr>
          <w:trHeight w:val="300" w:hRule="atLeast"/>
        </w:trPr>
        <w:tc>
          <w:tcPr>
            <w:tcW w:w="5065"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使用非财政拨款结余</w:t>
            </w:r>
          </w:p>
        </w:tc>
        <w:tc>
          <w:tcPr>
            <w:tcW w:w="674"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28</w:t>
            </w:r>
          </w:p>
        </w:tc>
        <w:tc>
          <w:tcPr>
            <w:tcW w:w="1301" w:type="dxa"/>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972" w:type="dxa"/>
            <w:gridSpan w:val="2"/>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结余分配</w:t>
            </w:r>
          </w:p>
        </w:tc>
        <w:tc>
          <w:tcPr>
            <w:tcW w:w="706"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59</w:t>
            </w:r>
          </w:p>
        </w:tc>
        <w:tc>
          <w:tcPr>
            <w:tcW w:w="136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5065"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年初结转和结余</w:t>
            </w:r>
          </w:p>
        </w:tc>
        <w:tc>
          <w:tcPr>
            <w:tcW w:w="674"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29</w:t>
            </w:r>
          </w:p>
        </w:tc>
        <w:tc>
          <w:tcPr>
            <w:tcW w:w="1301" w:type="dxa"/>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317.68</w:t>
            </w:r>
          </w:p>
        </w:tc>
        <w:tc>
          <w:tcPr>
            <w:tcW w:w="4972" w:type="dxa"/>
            <w:gridSpan w:val="2"/>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年末结转和结余</w:t>
            </w:r>
          </w:p>
        </w:tc>
        <w:tc>
          <w:tcPr>
            <w:tcW w:w="706"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60</w:t>
            </w:r>
          </w:p>
        </w:tc>
        <w:tc>
          <w:tcPr>
            <w:tcW w:w="136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87.36</w:t>
            </w:r>
          </w:p>
        </w:tc>
      </w:tr>
      <w:tr>
        <w:tblPrEx>
          <w:tblCellMar>
            <w:top w:w="0" w:type="dxa"/>
            <w:left w:w="108" w:type="dxa"/>
            <w:bottom w:w="0" w:type="dxa"/>
            <w:right w:w="108" w:type="dxa"/>
          </w:tblCellMar>
        </w:tblPrEx>
        <w:trPr>
          <w:trHeight w:val="300" w:hRule="atLeast"/>
        </w:trPr>
        <w:tc>
          <w:tcPr>
            <w:tcW w:w="5065"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674"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30</w:t>
            </w:r>
          </w:p>
        </w:tc>
        <w:tc>
          <w:tcPr>
            <w:tcW w:w="1301" w:type="dxa"/>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972" w:type="dxa"/>
            <w:gridSpan w:val="2"/>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706"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61</w:t>
            </w:r>
          </w:p>
        </w:tc>
        <w:tc>
          <w:tcPr>
            <w:tcW w:w="1362" w:type="dxa"/>
            <w:tcBorders>
              <w:top w:val="nil"/>
              <w:left w:val="nil"/>
              <w:bottom w:val="single" w:color="000000" w:sz="4" w:space="0"/>
              <w:right w:val="single" w:color="000000" w:sz="4" w:space="0"/>
            </w:tcBorders>
            <w:shd w:val="clear" w:color="000000" w:fill="FFFFFF"/>
            <w:noWrap/>
            <w:vAlign w:val="center"/>
          </w:tcPr>
          <w:p>
            <w:pPr>
              <w:rPr>
                <w:rFonts w:ascii="宋体" w:hAnsi="宋体" w:eastAsia="宋体"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5065"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总计</w:t>
            </w:r>
          </w:p>
        </w:tc>
        <w:tc>
          <w:tcPr>
            <w:tcW w:w="674"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31</w:t>
            </w:r>
          </w:p>
        </w:tc>
        <w:tc>
          <w:tcPr>
            <w:tcW w:w="1301" w:type="dxa"/>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1,395.04</w:t>
            </w:r>
          </w:p>
        </w:tc>
        <w:tc>
          <w:tcPr>
            <w:tcW w:w="4972" w:type="dxa"/>
            <w:gridSpan w:val="2"/>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总计</w:t>
            </w:r>
          </w:p>
        </w:tc>
        <w:tc>
          <w:tcPr>
            <w:tcW w:w="706"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62</w:t>
            </w:r>
          </w:p>
        </w:tc>
        <w:tc>
          <w:tcPr>
            <w:tcW w:w="136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1,395.04</w:t>
            </w:r>
          </w:p>
        </w:tc>
      </w:tr>
      <w:tr>
        <w:tblPrEx>
          <w:tblCellMar>
            <w:top w:w="0" w:type="dxa"/>
            <w:left w:w="108" w:type="dxa"/>
            <w:bottom w:w="0" w:type="dxa"/>
            <w:right w:w="108" w:type="dxa"/>
          </w:tblCellMar>
        </w:tblPrEx>
        <w:trPr>
          <w:trHeight w:val="300" w:hRule="atLeast"/>
        </w:trPr>
        <w:tc>
          <w:tcPr>
            <w:tcW w:w="5206"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577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65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151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5000" w:type="pct"/>
        <w:tblInd w:w="0" w:type="dxa"/>
        <w:tblLayout w:type="autofit"/>
        <w:tblCellMar>
          <w:top w:w="0" w:type="dxa"/>
          <w:left w:w="0" w:type="dxa"/>
          <w:bottom w:w="0" w:type="dxa"/>
          <w:right w:w="0" w:type="dxa"/>
        </w:tblCellMar>
      </w:tblPr>
      <w:tblGrid>
        <w:gridCol w:w="463"/>
        <w:gridCol w:w="463"/>
        <w:gridCol w:w="3631"/>
        <w:gridCol w:w="1539"/>
        <w:gridCol w:w="1665"/>
        <w:gridCol w:w="1622"/>
        <w:gridCol w:w="1607"/>
        <w:gridCol w:w="221"/>
        <w:gridCol w:w="218"/>
        <w:gridCol w:w="219"/>
        <w:gridCol w:w="219"/>
        <w:gridCol w:w="219"/>
        <w:gridCol w:w="219"/>
        <w:gridCol w:w="1833"/>
        <w:gridCol w:w="1290"/>
      </w:tblGrid>
      <w:tr>
        <w:tblPrEx>
          <w:tblCellMar>
            <w:top w:w="0" w:type="dxa"/>
            <w:left w:w="0" w:type="dxa"/>
            <w:bottom w:w="0" w:type="dxa"/>
            <w:right w:w="0" w:type="dxa"/>
          </w:tblCellMar>
        </w:tblPrEx>
        <w:trPr>
          <w:gridAfter w:val="1"/>
          <w:wAfter w:w="422" w:type="pct"/>
          <w:trHeight w:val="435" w:hRule="atLeast"/>
        </w:trPr>
        <w:tc>
          <w:tcPr>
            <w:tcW w:w="4578" w:type="pct"/>
            <w:gridSpan w:val="14"/>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gridAfter w:val="1"/>
          <w:wAfter w:w="422" w:type="pct"/>
          <w:trHeight w:val="285" w:hRule="atLeast"/>
        </w:trPr>
        <w:tc>
          <w:tcPr>
            <w:tcW w:w="136"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6"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273" w:type="pct"/>
            <w:gridSpan w:val="5"/>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4"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3"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3"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3"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3"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3"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596"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gridAfter w:val="1"/>
          <w:wAfter w:w="422" w:type="pct"/>
          <w:trHeight w:val="285" w:hRule="atLeast"/>
        </w:trPr>
        <w:tc>
          <w:tcPr>
            <w:tcW w:w="272" w:type="pct"/>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3273" w:type="pct"/>
            <w:gridSpan w:val="5"/>
            <w:tcBorders>
              <w:top w:val="nil"/>
              <w:left w:val="nil"/>
              <w:bottom w:val="nil"/>
              <w:right w:val="nil"/>
            </w:tcBorders>
            <w:shd w:val="clear" w:color="000000" w:fill="FFFFFF"/>
            <w:noWrap/>
            <w:tcMar>
              <w:top w:w="15" w:type="dxa"/>
              <w:left w:w="15" w:type="dxa"/>
              <w:bottom w:w="0" w:type="dxa"/>
              <w:right w:w="15" w:type="dxa"/>
            </w:tcMar>
            <w:vAlign w:val="center"/>
          </w:tcPr>
          <w:p>
            <w:pPr>
              <w:ind w:right="400"/>
              <w:rPr>
                <w:rFonts w:ascii="宋体" w:hAnsi="宋体" w:eastAsia="宋体" w:cs="宋体"/>
                <w:sz w:val="24"/>
                <w:szCs w:val="24"/>
              </w:rPr>
            </w:pPr>
            <w:r>
              <w:rPr>
                <w:rFonts w:hint="eastAsia" w:ascii="宋体" w:hAnsi="宋体" w:eastAsia="宋体" w:cs="宋体"/>
                <w:color w:val="000000"/>
                <w:kern w:val="0"/>
                <w:sz w:val="20"/>
                <w:szCs w:val="20"/>
              </w:rPr>
              <w:t>常德市白洋堤地区人民检察院</w:t>
            </w:r>
            <w:r>
              <w:rPr>
                <w:rFonts w:hint="eastAsia"/>
              </w:rPr>
              <w:t>　                                   2021年度</w:t>
            </w:r>
          </w:p>
        </w:tc>
        <w:tc>
          <w:tcPr>
            <w:tcW w:w="74"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3"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3" w:type="pct"/>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73"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3"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3"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596"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108" w:type="dxa"/>
            <w:bottom w:w="0" w:type="dxa"/>
            <w:right w:w="108" w:type="dxa"/>
          </w:tblCellMar>
        </w:tblPrEx>
        <w:trPr>
          <w:trHeight w:val="300" w:hRule="atLeast"/>
        </w:trPr>
        <w:tc>
          <w:tcPr>
            <w:tcW w:w="1451" w:type="pct"/>
            <w:gridSpan w:val="3"/>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项目</w:t>
            </w:r>
          </w:p>
        </w:tc>
        <w:tc>
          <w:tcPr>
            <w:tcW w:w="501" w:type="pct"/>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本年收入合计</w:t>
            </w:r>
          </w:p>
        </w:tc>
        <w:tc>
          <w:tcPr>
            <w:tcW w:w="542" w:type="pct"/>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财政拨款收入</w:t>
            </w:r>
          </w:p>
        </w:tc>
        <w:tc>
          <w:tcPr>
            <w:tcW w:w="528" w:type="pct"/>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上级补助收入</w:t>
            </w:r>
          </w:p>
        </w:tc>
        <w:tc>
          <w:tcPr>
            <w:tcW w:w="522" w:type="pct"/>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事业收入</w:t>
            </w:r>
          </w:p>
        </w:tc>
        <w:tc>
          <w:tcPr>
            <w:tcW w:w="438" w:type="pct"/>
            <w:gridSpan w:val="6"/>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经营收入</w:t>
            </w:r>
          </w:p>
        </w:tc>
        <w:tc>
          <w:tcPr>
            <w:tcW w:w="596" w:type="pct"/>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附属单位上缴收入</w:t>
            </w:r>
          </w:p>
        </w:tc>
        <w:tc>
          <w:tcPr>
            <w:tcW w:w="422" w:type="pct"/>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其他收入</w:t>
            </w:r>
          </w:p>
        </w:tc>
      </w:tr>
      <w:tr>
        <w:tblPrEx>
          <w:tblCellMar>
            <w:top w:w="0" w:type="dxa"/>
            <w:left w:w="108" w:type="dxa"/>
            <w:bottom w:w="0" w:type="dxa"/>
            <w:right w:w="108" w:type="dxa"/>
          </w:tblCellMar>
        </w:tblPrEx>
        <w:trPr>
          <w:trHeight w:val="312" w:hRule="atLeast"/>
        </w:trPr>
        <w:tc>
          <w:tcPr>
            <w:tcW w:w="272" w:type="pct"/>
            <w:gridSpan w:val="2"/>
            <w:vMerge w:val="restart"/>
            <w:tcBorders>
              <w:top w:val="nil"/>
              <w:left w:val="single" w:color="000000" w:sz="4" w:space="0"/>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功能分类科目编码</w:t>
            </w:r>
          </w:p>
        </w:tc>
        <w:tc>
          <w:tcPr>
            <w:tcW w:w="1179" w:type="pct"/>
            <w:vMerge w:val="restart"/>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科目名称</w:t>
            </w:r>
          </w:p>
        </w:tc>
        <w:tc>
          <w:tcPr>
            <w:tcW w:w="501"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42"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28"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22"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438" w:type="pct"/>
            <w:gridSpan w:val="6"/>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96"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422"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r>
      <w:tr>
        <w:tblPrEx>
          <w:tblCellMar>
            <w:top w:w="0" w:type="dxa"/>
            <w:left w:w="108" w:type="dxa"/>
            <w:bottom w:w="0" w:type="dxa"/>
            <w:right w:w="108" w:type="dxa"/>
          </w:tblCellMar>
        </w:tblPrEx>
        <w:trPr>
          <w:trHeight w:val="312" w:hRule="atLeast"/>
        </w:trPr>
        <w:tc>
          <w:tcPr>
            <w:tcW w:w="272" w:type="pct"/>
            <w:gridSpan w:val="2"/>
            <w:vMerge w:val="continue"/>
            <w:tcBorders>
              <w:top w:val="nil"/>
              <w:left w:val="single" w:color="000000" w:sz="4" w:space="0"/>
              <w:bottom w:val="single" w:color="000000" w:sz="4" w:space="0"/>
              <w:right w:val="single" w:color="000000" w:sz="4" w:space="0"/>
            </w:tcBorders>
            <w:vAlign w:val="center"/>
          </w:tcPr>
          <w:p>
            <w:pPr>
              <w:rPr>
                <w:rFonts w:ascii="宋体" w:hAnsi="宋体" w:eastAsia="宋体" w:cs="Arial"/>
                <w:sz w:val="20"/>
                <w:szCs w:val="20"/>
              </w:rPr>
            </w:pPr>
          </w:p>
        </w:tc>
        <w:tc>
          <w:tcPr>
            <w:tcW w:w="1179"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01"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42"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28"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22"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438" w:type="pct"/>
            <w:gridSpan w:val="6"/>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96"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422"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r>
      <w:tr>
        <w:tblPrEx>
          <w:tblCellMar>
            <w:top w:w="0" w:type="dxa"/>
            <w:left w:w="108" w:type="dxa"/>
            <w:bottom w:w="0" w:type="dxa"/>
            <w:right w:w="108" w:type="dxa"/>
          </w:tblCellMar>
        </w:tblPrEx>
        <w:trPr>
          <w:trHeight w:val="312" w:hRule="atLeast"/>
        </w:trPr>
        <w:tc>
          <w:tcPr>
            <w:tcW w:w="272" w:type="pct"/>
            <w:gridSpan w:val="2"/>
            <w:vMerge w:val="continue"/>
            <w:tcBorders>
              <w:top w:val="nil"/>
              <w:left w:val="single" w:color="000000" w:sz="4" w:space="0"/>
              <w:bottom w:val="single" w:color="000000" w:sz="4" w:space="0"/>
              <w:right w:val="single" w:color="000000" w:sz="4" w:space="0"/>
            </w:tcBorders>
            <w:vAlign w:val="center"/>
          </w:tcPr>
          <w:p>
            <w:pPr>
              <w:rPr>
                <w:rFonts w:ascii="宋体" w:hAnsi="宋体" w:eastAsia="宋体" w:cs="Arial"/>
                <w:sz w:val="20"/>
                <w:szCs w:val="20"/>
              </w:rPr>
            </w:pPr>
          </w:p>
        </w:tc>
        <w:tc>
          <w:tcPr>
            <w:tcW w:w="1179"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01"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42"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28"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22"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438" w:type="pct"/>
            <w:gridSpan w:val="6"/>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96"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422"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r>
      <w:tr>
        <w:tblPrEx>
          <w:tblCellMar>
            <w:top w:w="0" w:type="dxa"/>
            <w:left w:w="108" w:type="dxa"/>
            <w:bottom w:w="0" w:type="dxa"/>
            <w:right w:w="108" w:type="dxa"/>
          </w:tblCellMar>
        </w:tblPrEx>
        <w:trPr>
          <w:trHeight w:val="300" w:hRule="atLeast"/>
        </w:trPr>
        <w:tc>
          <w:tcPr>
            <w:tcW w:w="1451" w:type="pct"/>
            <w:gridSpan w:val="3"/>
            <w:tcBorders>
              <w:top w:val="nil"/>
              <w:left w:val="single" w:color="000000" w:sz="4" w:space="0"/>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栏次</w:t>
            </w:r>
          </w:p>
        </w:tc>
        <w:tc>
          <w:tcPr>
            <w:tcW w:w="501" w:type="pct"/>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1</w:t>
            </w:r>
          </w:p>
        </w:tc>
        <w:tc>
          <w:tcPr>
            <w:tcW w:w="542" w:type="pct"/>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2</w:t>
            </w:r>
          </w:p>
        </w:tc>
        <w:tc>
          <w:tcPr>
            <w:tcW w:w="528" w:type="pct"/>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3</w:t>
            </w:r>
          </w:p>
        </w:tc>
        <w:tc>
          <w:tcPr>
            <w:tcW w:w="522" w:type="pct"/>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4</w:t>
            </w:r>
          </w:p>
        </w:tc>
        <w:tc>
          <w:tcPr>
            <w:tcW w:w="438" w:type="pct"/>
            <w:gridSpan w:val="6"/>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5</w:t>
            </w:r>
          </w:p>
        </w:tc>
        <w:tc>
          <w:tcPr>
            <w:tcW w:w="596" w:type="pct"/>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6</w:t>
            </w:r>
          </w:p>
        </w:tc>
        <w:tc>
          <w:tcPr>
            <w:tcW w:w="422" w:type="pct"/>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7</w:t>
            </w:r>
          </w:p>
        </w:tc>
      </w:tr>
      <w:tr>
        <w:tblPrEx>
          <w:tblCellMar>
            <w:top w:w="0" w:type="dxa"/>
            <w:left w:w="108" w:type="dxa"/>
            <w:bottom w:w="0" w:type="dxa"/>
            <w:right w:w="108" w:type="dxa"/>
          </w:tblCellMar>
        </w:tblPrEx>
        <w:trPr>
          <w:trHeight w:val="300" w:hRule="atLeast"/>
        </w:trPr>
        <w:tc>
          <w:tcPr>
            <w:tcW w:w="1451" w:type="pct"/>
            <w:gridSpan w:val="3"/>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合计</w:t>
            </w:r>
          </w:p>
        </w:tc>
        <w:tc>
          <w:tcPr>
            <w:tcW w:w="501"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b/>
                <w:bCs/>
                <w:sz w:val="20"/>
                <w:szCs w:val="20"/>
              </w:rPr>
            </w:pPr>
            <w:r>
              <w:rPr>
                <w:rFonts w:hint="eastAsia" w:cs="Arial"/>
                <w:b/>
                <w:bCs/>
                <w:sz w:val="20"/>
                <w:szCs w:val="20"/>
              </w:rPr>
              <w:t>1,077.36</w:t>
            </w:r>
          </w:p>
        </w:tc>
        <w:tc>
          <w:tcPr>
            <w:tcW w:w="54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b/>
                <w:bCs/>
                <w:sz w:val="20"/>
                <w:szCs w:val="20"/>
              </w:rPr>
            </w:pPr>
            <w:r>
              <w:rPr>
                <w:rFonts w:hint="eastAsia" w:cs="Arial"/>
                <w:b/>
                <w:bCs/>
                <w:sz w:val="20"/>
                <w:szCs w:val="20"/>
              </w:rPr>
              <w:t>868.74</w:t>
            </w:r>
          </w:p>
        </w:tc>
        <w:tc>
          <w:tcPr>
            <w:tcW w:w="528"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b/>
                <w:bCs/>
                <w:sz w:val="20"/>
                <w:szCs w:val="20"/>
              </w:rPr>
            </w:pPr>
            <w:r>
              <w:rPr>
                <w:rFonts w:hint="eastAsia" w:cs="Arial"/>
                <w:b/>
                <w:bCs/>
                <w:sz w:val="20"/>
                <w:szCs w:val="20"/>
              </w:rPr>
              <w:t>0.00</w:t>
            </w:r>
          </w:p>
        </w:tc>
        <w:tc>
          <w:tcPr>
            <w:tcW w:w="52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b/>
                <w:bCs/>
                <w:sz w:val="20"/>
                <w:szCs w:val="20"/>
              </w:rPr>
            </w:pPr>
            <w:r>
              <w:rPr>
                <w:rFonts w:hint="eastAsia" w:cs="Arial"/>
                <w:b/>
                <w:bCs/>
                <w:sz w:val="20"/>
                <w:szCs w:val="20"/>
              </w:rPr>
              <w:t>0.00</w:t>
            </w:r>
          </w:p>
        </w:tc>
        <w:tc>
          <w:tcPr>
            <w:tcW w:w="438" w:type="pct"/>
            <w:gridSpan w:val="6"/>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b/>
                <w:bCs/>
                <w:sz w:val="20"/>
                <w:szCs w:val="20"/>
              </w:rPr>
            </w:pPr>
            <w:r>
              <w:rPr>
                <w:rFonts w:hint="eastAsia" w:cs="Arial"/>
                <w:b/>
                <w:bCs/>
                <w:sz w:val="20"/>
                <w:szCs w:val="20"/>
              </w:rPr>
              <w:t>0.00</w:t>
            </w:r>
          </w:p>
        </w:tc>
        <w:tc>
          <w:tcPr>
            <w:tcW w:w="596"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b/>
                <w:bCs/>
                <w:sz w:val="20"/>
                <w:szCs w:val="20"/>
              </w:rPr>
            </w:pPr>
            <w:r>
              <w:rPr>
                <w:rFonts w:hint="eastAsia" w:cs="Arial"/>
                <w:b/>
                <w:bCs/>
                <w:sz w:val="20"/>
                <w:szCs w:val="20"/>
              </w:rPr>
              <w:t>0.00</w:t>
            </w:r>
          </w:p>
        </w:tc>
        <w:tc>
          <w:tcPr>
            <w:tcW w:w="42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b/>
                <w:bCs/>
                <w:sz w:val="20"/>
                <w:szCs w:val="20"/>
              </w:rPr>
            </w:pPr>
            <w:r>
              <w:rPr>
                <w:rFonts w:hint="eastAsia" w:cs="Arial"/>
                <w:b/>
                <w:bCs/>
                <w:sz w:val="20"/>
                <w:szCs w:val="20"/>
              </w:rPr>
              <w:t>208.62</w:t>
            </w:r>
          </w:p>
        </w:tc>
      </w:tr>
      <w:tr>
        <w:tblPrEx>
          <w:tblCellMar>
            <w:top w:w="0" w:type="dxa"/>
            <w:left w:w="108" w:type="dxa"/>
            <w:bottom w:w="0" w:type="dxa"/>
            <w:right w:w="108" w:type="dxa"/>
          </w:tblCellMar>
        </w:tblPrEx>
        <w:trPr>
          <w:trHeight w:val="300" w:hRule="atLeast"/>
        </w:trPr>
        <w:tc>
          <w:tcPr>
            <w:tcW w:w="272" w:type="pct"/>
            <w:gridSpan w:val="2"/>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204</w:t>
            </w:r>
          </w:p>
        </w:tc>
        <w:tc>
          <w:tcPr>
            <w:tcW w:w="1179" w:type="pct"/>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公共安全支出</w:t>
            </w:r>
          </w:p>
        </w:tc>
        <w:tc>
          <w:tcPr>
            <w:tcW w:w="501"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903.43</w:t>
            </w:r>
          </w:p>
        </w:tc>
        <w:tc>
          <w:tcPr>
            <w:tcW w:w="542"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728.09</w:t>
            </w:r>
          </w:p>
        </w:tc>
        <w:tc>
          <w:tcPr>
            <w:tcW w:w="528"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22"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438" w:type="pct"/>
            <w:gridSpan w:val="6"/>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96"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422"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175.34</w:t>
            </w:r>
          </w:p>
        </w:tc>
      </w:tr>
      <w:tr>
        <w:tblPrEx>
          <w:tblCellMar>
            <w:top w:w="0" w:type="dxa"/>
            <w:left w:w="108" w:type="dxa"/>
            <w:bottom w:w="0" w:type="dxa"/>
            <w:right w:w="108" w:type="dxa"/>
          </w:tblCellMar>
        </w:tblPrEx>
        <w:trPr>
          <w:trHeight w:val="300" w:hRule="atLeast"/>
        </w:trPr>
        <w:tc>
          <w:tcPr>
            <w:tcW w:w="272" w:type="pct"/>
            <w:gridSpan w:val="2"/>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20404</w:t>
            </w:r>
          </w:p>
        </w:tc>
        <w:tc>
          <w:tcPr>
            <w:tcW w:w="1179" w:type="pct"/>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检察</w:t>
            </w:r>
          </w:p>
        </w:tc>
        <w:tc>
          <w:tcPr>
            <w:tcW w:w="501"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885.43</w:t>
            </w:r>
          </w:p>
        </w:tc>
        <w:tc>
          <w:tcPr>
            <w:tcW w:w="542"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728.09</w:t>
            </w:r>
          </w:p>
        </w:tc>
        <w:tc>
          <w:tcPr>
            <w:tcW w:w="528"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22"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438" w:type="pct"/>
            <w:gridSpan w:val="6"/>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96"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422"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157.34</w:t>
            </w:r>
          </w:p>
        </w:tc>
      </w:tr>
      <w:tr>
        <w:tblPrEx>
          <w:tblCellMar>
            <w:top w:w="0" w:type="dxa"/>
            <w:left w:w="108" w:type="dxa"/>
            <w:bottom w:w="0" w:type="dxa"/>
            <w:right w:w="108" w:type="dxa"/>
          </w:tblCellMar>
        </w:tblPrEx>
        <w:trPr>
          <w:trHeight w:val="300" w:hRule="atLeast"/>
        </w:trPr>
        <w:tc>
          <w:tcPr>
            <w:tcW w:w="272" w:type="pct"/>
            <w:gridSpan w:val="2"/>
            <w:tcBorders>
              <w:top w:val="nil"/>
              <w:left w:val="single" w:color="000000" w:sz="4" w:space="0"/>
              <w:bottom w:val="single" w:color="000000" w:sz="4" w:space="0"/>
              <w:right w:val="single" w:color="000000" w:sz="4" w:space="0"/>
            </w:tcBorders>
            <w:shd w:val="clear" w:color="000000" w:fill="FFFFFF"/>
            <w:noWrap/>
            <w:vAlign w:val="center"/>
          </w:tcPr>
          <w:p>
            <w:pPr>
              <w:rPr>
                <w:rFonts w:ascii="宋体" w:hAnsi="宋体" w:eastAsia="宋体" w:cs="Arial"/>
                <w:sz w:val="20"/>
                <w:szCs w:val="20"/>
              </w:rPr>
            </w:pPr>
            <w:r>
              <w:rPr>
                <w:rFonts w:hint="eastAsia" w:cs="Arial"/>
                <w:sz w:val="20"/>
                <w:szCs w:val="20"/>
              </w:rPr>
              <w:t>2040401</w:t>
            </w:r>
          </w:p>
        </w:tc>
        <w:tc>
          <w:tcPr>
            <w:tcW w:w="1179" w:type="pct"/>
            <w:tcBorders>
              <w:top w:val="nil"/>
              <w:left w:val="nil"/>
              <w:bottom w:val="single" w:color="000000" w:sz="4" w:space="0"/>
              <w:right w:val="single" w:color="000000" w:sz="4" w:space="0"/>
            </w:tcBorders>
            <w:shd w:val="clear" w:color="000000" w:fill="CCFFFF"/>
            <w:noWrap/>
            <w:vAlign w:val="center"/>
          </w:tcPr>
          <w:p>
            <w:pPr>
              <w:rPr>
                <w:rFonts w:ascii="宋体" w:hAnsi="宋体" w:eastAsia="宋体" w:cs="Arial"/>
                <w:sz w:val="20"/>
                <w:szCs w:val="20"/>
              </w:rPr>
            </w:pPr>
            <w:r>
              <w:rPr>
                <w:rFonts w:hint="eastAsia" w:cs="Arial"/>
                <w:sz w:val="20"/>
                <w:szCs w:val="20"/>
              </w:rPr>
              <w:t xml:space="preserve">  行政运行</w:t>
            </w:r>
          </w:p>
        </w:tc>
        <w:tc>
          <w:tcPr>
            <w:tcW w:w="501"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778.14</w:t>
            </w:r>
          </w:p>
        </w:tc>
        <w:tc>
          <w:tcPr>
            <w:tcW w:w="54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620.89</w:t>
            </w:r>
          </w:p>
        </w:tc>
        <w:tc>
          <w:tcPr>
            <w:tcW w:w="528"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2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38" w:type="pct"/>
            <w:gridSpan w:val="6"/>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96"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2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157.25</w:t>
            </w:r>
          </w:p>
        </w:tc>
      </w:tr>
      <w:tr>
        <w:tblPrEx>
          <w:tblCellMar>
            <w:top w:w="0" w:type="dxa"/>
            <w:left w:w="108" w:type="dxa"/>
            <w:bottom w:w="0" w:type="dxa"/>
            <w:right w:w="108" w:type="dxa"/>
          </w:tblCellMar>
        </w:tblPrEx>
        <w:trPr>
          <w:trHeight w:val="300" w:hRule="atLeast"/>
        </w:trPr>
        <w:tc>
          <w:tcPr>
            <w:tcW w:w="272" w:type="pct"/>
            <w:gridSpan w:val="2"/>
            <w:tcBorders>
              <w:top w:val="nil"/>
              <w:left w:val="single" w:color="000000" w:sz="4" w:space="0"/>
              <w:bottom w:val="single" w:color="000000" w:sz="4" w:space="0"/>
              <w:right w:val="single" w:color="000000" w:sz="4" w:space="0"/>
            </w:tcBorders>
            <w:shd w:val="clear" w:color="000000" w:fill="FFFFFF"/>
            <w:noWrap/>
            <w:vAlign w:val="center"/>
          </w:tcPr>
          <w:p>
            <w:pPr>
              <w:rPr>
                <w:rFonts w:ascii="宋体" w:hAnsi="宋体" w:eastAsia="宋体" w:cs="Arial"/>
                <w:sz w:val="20"/>
                <w:szCs w:val="20"/>
              </w:rPr>
            </w:pPr>
            <w:r>
              <w:rPr>
                <w:rFonts w:hint="eastAsia" w:cs="Arial"/>
                <w:sz w:val="20"/>
                <w:szCs w:val="20"/>
              </w:rPr>
              <w:t>2040402</w:t>
            </w:r>
          </w:p>
        </w:tc>
        <w:tc>
          <w:tcPr>
            <w:tcW w:w="1179" w:type="pct"/>
            <w:tcBorders>
              <w:top w:val="nil"/>
              <w:left w:val="nil"/>
              <w:bottom w:val="single" w:color="000000" w:sz="4" w:space="0"/>
              <w:right w:val="single" w:color="000000" w:sz="4" w:space="0"/>
            </w:tcBorders>
            <w:shd w:val="clear" w:color="000000" w:fill="CCFFFF"/>
            <w:noWrap/>
            <w:vAlign w:val="center"/>
          </w:tcPr>
          <w:p>
            <w:pPr>
              <w:rPr>
                <w:rFonts w:ascii="宋体" w:hAnsi="宋体" w:eastAsia="宋体" w:cs="Arial"/>
                <w:sz w:val="20"/>
                <w:szCs w:val="20"/>
              </w:rPr>
            </w:pPr>
            <w:r>
              <w:rPr>
                <w:rFonts w:hint="eastAsia" w:cs="Arial"/>
                <w:sz w:val="20"/>
                <w:szCs w:val="20"/>
              </w:rPr>
              <w:t xml:space="preserve">  一般行政管理事务</w:t>
            </w:r>
          </w:p>
        </w:tc>
        <w:tc>
          <w:tcPr>
            <w:tcW w:w="501"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56.00</w:t>
            </w:r>
          </w:p>
        </w:tc>
        <w:tc>
          <w:tcPr>
            <w:tcW w:w="54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56.00</w:t>
            </w:r>
          </w:p>
        </w:tc>
        <w:tc>
          <w:tcPr>
            <w:tcW w:w="528"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2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38" w:type="pct"/>
            <w:gridSpan w:val="6"/>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96"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2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72" w:type="pct"/>
            <w:gridSpan w:val="2"/>
            <w:tcBorders>
              <w:top w:val="nil"/>
              <w:left w:val="single" w:color="000000" w:sz="4" w:space="0"/>
              <w:bottom w:val="single" w:color="000000" w:sz="4" w:space="0"/>
              <w:right w:val="single" w:color="000000" w:sz="4" w:space="0"/>
            </w:tcBorders>
            <w:shd w:val="clear" w:color="000000" w:fill="FFFFFF"/>
            <w:noWrap/>
            <w:vAlign w:val="center"/>
          </w:tcPr>
          <w:p>
            <w:pPr>
              <w:rPr>
                <w:rFonts w:ascii="宋体" w:hAnsi="宋体" w:eastAsia="宋体" w:cs="Arial"/>
                <w:sz w:val="20"/>
                <w:szCs w:val="20"/>
              </w:rPr>
            </w:pPr>
            <w:r>
              <w:rPr>
                <w:rFonts w:hint="eastAsia" w:cs="Arial"/>
                <w:sz w:val="20"/>
                <w:szCs w:val="20"/>
              </w:rPr>
              <w:t>2040409</w:t>
            </w:r>
          </w:p>
        </w:tc>
        <w:tc>
          <w:tcPr>
            <w:tcW w:w="1179" w:type="pct"/>
            <w:tcBorders>
              <w:top w:val="nil"/>
              <w:left w:val="nil"/>
              <w:bottom w:val="single" w:color="000000" w:sz="4" w:space="0"/>
              <w:right w:val="single" w:color="000000" w:sz="4" w:space="0"/>
            </w:tcBorders>
            <w:shd w:val="clear" w:color="000000" w:fill="CCFFFF"/>
            <w:noWrap/>
            <w:vAlign w:val="center"/>
          </w:tcPr>
          <w:p>
            <w:pPr>
              <w:rPr>
                <w:rFonts w:ascii="宋体" w:hAnsi="宋体" w:eastAsia="宋体" w:cs="Arial"/>
                <w:sz w:val="20"/>
                <w:szCs w:val="20"/>
              </w:rPr>
            </w:pPr>
            <w:r>
              <w:rPr>
                <w:rFonts w:hint="eastAsia" w:cs="Arial"/>
                <w:sz w:val="20"/>
                <w:szCs w:val="20"/>
              </w:rPr>
              <w:t xml:space="preserve">  “两房”建设</w:t>
            </w:r>
          </w:p>
        </w:tc>
        <w:tc>
          <w:tcPr>
            <w:tcW w:w="501"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0.09</w:t>
            </w:r>
          </w:p>
        </w:tc>
        <w:tc>
          <w:tcPr>
            <w:tcW w:w="54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28"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2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38" w:type="pct"/>
            <w:gridSpan w:val="6"/>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96"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2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0.09</w:t>
            </w:r>
          </w:p>
        </w:tc>
      </w:tr>
      <w:tr>
        <w:tblPrEx>
          <w:tblCellMar>
            <w:top w:w="0" w:type="dxa"/>
            <w:left w:w="108" w:type="dxa"/>
            <w:bottom w:w="0" w:type="dxa"/>
            <w:right w:w="108" w:type="dxa"/>
          </w:tblCellMar>
        </w:tblPrEx>
        <w:trPr>
          <w:trHeight w:val="300" w:hRule="atLeast"/>
        </w:trPr>
        <w:tc>
          <w:tcPr>
            <w:tcW w:w="272" w:type="pct"/>
            <w:gridSpan w:val="2"/>
            <w:tcBorders>
              <w:top w:val="nil"/>
              <w:left w:val="single" w:color="000000" w:sz="4" w:space="0"/>
              <w:bottom w:val="single" w:color="000000" w:sz="4" w:space="0"/>
              <w:right w:val="single" w:color="000000" w:sz="4" w:space="0"/>
            </w:tcBorders>
            <w:shd w:val="clear" w:color="000000" w:fill="FFFFFF"/>
            <w:noWrap/>
            <w:vAlign w:val="center"/>
          </w:tcPr>
          <w:p>
            <w:pPr>
              <w:rPr>
                <w:rFonts w:ascii="宋体" w:hAnsi="宋体" w:eastAsia="宋体" w:cs="Arial"/>
                <w:sz w:val="20"/>
                <w:szCs w:val="20"/>
              </w:rPr>
            </w:pPr>
            <w:r>
              <w:rPr>
                <w:rFonts w:hint="eastAsia" w:cs="Arial"/>
                <w:sz w:val="20"/>
                <w:szCs w:val="20"/>
              </w:rPr>
              <w:t>2040410</w:t>
            </w:r>
          </w:p>
        </w:tc>
        <w:tc>
          <w:tcPr>
            <w:tcW w:w="1179" w:type="pct"/>
            <w:tcBorders>
              <w:top w:val="nil"/>
              <w:left w:val="nil"/>
              <w:bottom w:val="single" w:color="000000" w:sz="4" w:space="0"/>
              <w:right w:val="single" w:color="000000" w:sz="4" w:space="0"/>
            </w:tcBorders>
            <w:shd w:val="clear" w:color="000000" w:fill="CCFFFF"/>
            <w:noWrap/>
            <w:vAlign w:val="center"/>
          </w:tcPr>
          <w:p>
            <w:pPr>
              <w:rPr>
                <w:rFonts w:ascii="宋体" w:hAnsi="宋体" w:eastAsia="宋体" w:cs="Arial"/>
                <w:sz w:val="20"/>
                <w:szCs w:val="20"/>
              </w:rPr>
            </w:pPr>
            <w:r>
              <w:rPr>
                <w:rFonts w:hint="eastAsia" w:cs="Arial"/>
                <w:sz w:val="20"/>
                <w:szCs w:val="20"/>
              </w:rPr>
              <w:t xml:space="preserve">  检察监督</w:t>
            </w:r>
          </w:p>
        </w:tc>
        <w:tc>
          <w:tcPr>
            <w:tcW w:w="501"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51.20</w:t>
            </w:r>
          </w:p>
        </w:tc>
        <w:tc>
          <w:tcPr>
            <w:tcW w:w="54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51.20</w:t>
            </w:r>
          </w:p>
        </w:tc>
        <w:tc>
          <w:tcPr>
            <w:tcW w:w="528"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2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38" w:type="pct"/>
            <w:gridSpan w:val="6"/>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96"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2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72" w:type="pct"/>
            <w:gridSpan w:val="2"/>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20499</w:t>
            </w:r>
          </w:p>
        </w:tc>
        <w:tc>
          <w:tcPr>
            <w:tcW w:w="1179" w:type="pct"/>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其他公共安全支出</w:t>
            </w:r>
          </w:p>
        </w:tc>
        <w:tc>
          <w:tcPr>
            <w:tcW w:w="501"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18.00</w:t>
            </w:r>
          </w:p>
        </w:tc>
        <w:tc>
          <w:tcPr>
            <w:tcW w:w="542"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28"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22"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438" w:type="pct"/>
            <w:gridSpan w:val="6"/>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96"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422"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18.00</w:t>
            </w:r>
          </w:p>
        </w:tc>
      </w:tr>
      <w:tr>
        <w:tblPrEx>
          <w:tblCellMar>
            <w:top w:w="0" w:type="dxa"/>
            <w:left w:w="108" w:type="dxa"/>
            <w:bottom w:w="0" w:type="dxa"/>
            <w:right w:w="108" w:type="dxa"/>
          </w:tblCellMar>
        </w:tblPrEx>
        <w:trPr>
          <w:trHeight w:val="300" w:hRule="atLeast"/>
        </w:trPr>
        <w:tc>
          <w:tcPr>
            <w:tcW w:w="272" w:type="pct"/>
            <w:gridSpan w:val="2"/>
            <w:tcBorders>
              <w:top w:val="nil"/>
              <w:left w:val="single" w:color="000000" w:sz="4" w:space="0"/>
              <w:bottom w:val="single" w:color="000000" w:sz="4" w:space="0"/>
              <w:right w:val="single" w:color="000000" w:sz="4" w:space="0"/>
            </w:tcBorders>
            <w:shd w:val="clear" w:color="000000" w:fill="FFFFFF"/>
            <w:noWrap/>
            <w:vAlign w:val="center"/>
          </w:tcPr>
          <w:p>
            <w:pPr>
              <w:rPr>
                <w:rFonts w:ascii="宋体" w:hAnsi="宋体" w:eastAsia="宋体" w:cs="Arial"/>
                <w:sz w:val="20"/>
                <w:szCs w:val="20"/>
              </w:rPr>
            </w:pPr>
            <w:r>
              <w:rPr>
                <w:rFonts w:hint="eastAsia" w:cs="Arial"/>
                <w:sz w:val="20"/>
                <w:szCs w:val="20"/>
              </w:rPr>
              <w:t>2049999</w:t>
            </w:r>
          </w:p>
        </w:tc>
        <w:tc>
          <w:tcPr>
            <w:tcW w:w="1179" w:type="pct"/>
            <w:tcBorders>
              <w:top w:val="nil"/>
              <w:left w:val="nil"/>
              <w:bottom w:val="single" w:color="000000" w:sz="4" w:space="0"/>
              <w:right w:val="single" w:color="000000" w:sz="4" w:space="0"/>
            </w:tcBorders>
            <w:shd w:val="clear" w:color="000000" w:fill="CCFFFF"/>
            <w:noWrap/>
            <w:vAlign w:val="center"/>
          </w:tcPr>
          <w:p>
            <w:pPr>
              <w:rPr>
                <w:rFonts w:ascii="宋体" w:hAnsi="宋体" w:eastAsia="宋体" w:cs="Arial"/>
                <w:sz w:val="20"/>
                <w:szCs w:val="20"/>
              </w:rPr>
            </w:pPr>
            <w:r>
              <w:rPr>
                <w:rFonts w:hint="eastAsia" w:cs="Arial"/>
                <w:sz w:val="20"/>
                <w:szCs w:val="20"/>
              </w:rPr>
              <w:t xml:space="preserve">  其他公共安全支出</w:t>
            </w:r>
          </w:p>
        </w:tc>
        <w:tc>
          <w:tcPr>
            <w:tcW w:w="501"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18.00</w:t>
            </w:r>
          </w:p>
        </w:tc>
        <w:tc>
          <w:tcPr>
            <w:tcW w:w="54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28"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2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38" w:type="pct"/>
            <w:gridSpan w:val="6"/>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96"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2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18.00</w:t>
            </w:r>
          </w:p>
        </w:tc>
      </w:tr>
      <w:tr>
        <w:tblPrEx>
          <w:tblCellMar>
            <w:top w:w="0" w:type="dxa"/>
            <w:left w:w="108" w:type="dxa"/>
            <w:bottom w:w="0" w:type="dxa"/>
            <w:right w:w="108" w:type="dxa"/>
          </w:tblCellMar>
        </w:tblPrEx>
        <w:trPr>
          <w:trHeight w:val="300" w:hRule="atLeast"/>
        </w:trPr>
        <w:tc>
          <w:tcPr>
            <w:tcW w:w="272" w:type="pct"/>
            <w:gridSpan w:val="2"/>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205</w:t>
            </w:r>
          </w:p>
        </w:tc>
        <w:tc>
          <w:tcPr>
            <w:tcW w:w="1179" w:type="pct"/>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教育支出</w:t>
            </w:r>
          </w:p>
        </w:tc>
        <w:tc>
          <w:tcPr>
            <w:tcW w:w="501"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2.00</w:t>
            </w:r>
          </w:p>
        </w:tc>
        <w:tc>
          <w:tcPr>
            <w:tcW w:w="542"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2.00</w:t>
            </w:r>
          </w:p>
        </w:tc>
        <w:tc>
          <w:tcPr>
            <w:tcW w:w="528"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22"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438" w:type="pct"/>
            <w:gridSpan w:val="6"/>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96"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422"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272" w:type="pct"/>
            <w:gridSpan w:val="2"/>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20508</w:t>
            </w:r>
          </w:p>
        </w:tc>
        <w:tc>
          <w:tcPr>
            <w:tcW w:w="1179" w:type="pct"/>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进修及培训</w:t>
            </w:r>
          </w:p>
        </w:tc>
        <w:tc>
          <w:tcPr>
            <w:tcW w:w="501"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2.00</w:t>
            </w:r>
          </w:p>
        </w:tc>
        <w:tc>
          <w:tcPr>
            <w:tcW w:w="542"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2.00</w:t>
            </w:r>
          </w:p>
        </w:tc>
        <w:tc>
          <w:tcPr>
            <w:tcW w:w="528"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22"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438" w:type="pct"/>
            <w:gridSpan w:val="6"/>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96"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422"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272" w:type="pct"/>
            <w:gridSpan w:val="2"/>
            <w:tcBorders>
              <w:top w:val="nil"/>
              <w:left w:val="single" w:color="000000" w:sz="4" w:space="0"/>
              <w:bottom w:val="single" w:color="000000" w:sz="4" w:space="0"/>
              <w:right w:val="single" w:color="000000" w:sz="4" w:space="0"/>
            </w:tcBorders>
            <w:shd w:val="clear" w:color="000000" w:fill="FFFFFF"/>
            <w:noWrap/>
            <w:vAlign w:val="center"/>
          </w:tcPr>
          <w:p>
            <w:pPr>
              <w:rPr>
                <w:rFonts w:ascii="宋体" w:hAnsi="宋体" w:eastAsia="宋体" w:cs="Arial"/>
                <w:sz w:val="20"/>
                <w:szCs w:val="20"/>
              </w:rPr>
            </w:pPr>
            <w:r>
              <w:rPr>
                <w:rFonts w:hint="eastAsia" w:cs="Arial"/>
                <w:sz w:val="20"/>
                <w:szCs w:val="20"/>
              </w:rPr>
              <w:t>2050803</w:t>
            </w:r>
          </w:p>
        </w:tc>
        <w:tc>
          <w:tcPr>
            <w:tcW w:w="1179" w:type="pct"/>
            <w:tcBorders>
              <w:top w:val="nil"/>
              <w:left w:val="nil"/>
              <w:bottom w:val="single" w:color="000000" w:sz="4" w:space="0"/>
              <w:right w:val="single" w:color="000000" w:sz="4" w:space="0"/>
            </w:tcBorders>
            <w:shd w:val="clear" w:color="000000" w:fill="CCFFFF"/>
            <w:noWrap/>
            <w:vAlign w:val="center"/>
          </w:tcPr>
          <w:p>
            <w:pPr>
              <w:rPr>
                <w:rFonts w:ascii="宋体" w:hAnsi="宋体" w:eastAsia="宋体" w:cs="Arial"/>
                <w:sz w:val="20"/>
                <w:szCs w:val="20"/>
              </w:rPr>
            </w:pPr>
            <w:r>
              <w:rPr>
                <w:rFonts w:hint="eastAsia" w:cs="Arial"/>
                <w:sz w:val="20"/>
                <w:szCs w:val="20"/>
              </w:rPr>
              <w:t xml:space="preserve">  培训支出</w:t>
            </w:r>
          </w:p>
        </w:tc>
        <w:tc>
          <w:tcPr>
            <w:tcW w:w="501"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2.00</w:t>
            </w:r>
          </w:p>
        </w:tc>
        <w:tc>
          <w:tcPr>
            <w:tcW w:w="54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2.00</w:t>
            </w:r>
          </w:p>
        </w:tc>
        <w:tc>
          <w:tcPr>
            <w:tcW w:w="528"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2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38" w:type="pct"/>
            <w:gridSpan w:val="6"/>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96"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2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72" w:type="pct"/>
            <w:gridSpan w:val="2"/>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208</w:t>
            </w:r>
          </w:p>
        </w:tc>
        <w:tc>
          <w:tcPr>
            <w:tcW w:w="1179" w:type="pct"/>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社会保障和就业支出</w:t>
            </w:r>
          </w:p>
        </w:tc>
        <w:tc>
          <w:tcPr>
            <w:tcW w:w="501"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76.95</w:t>
            </w:r>
          </w:p>
        </w:tc>
        <w:tc>
          <w:tcPr>
            <w:tcW w:w="542"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49.83</w:t>
            </w:r>
          </w:p>
        </w:tc>
        <w:tc>
          <w:tcPr>
            <w:tcW w:w="528"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22"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438" w:type="pct"/>
            <w:gridSpan w:val="6"/>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96"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422"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27.12</w:t>
            </w:r>
          </w:p>
        </w:tc>
      </w:tr>
      <w:tr>
        <w:tblPrEx>
          <w:tblCellMar>
            <w:top w:w="0" w:type="dxa"/>
            <w:left w:w="108" w:type="dxa"/>
            <w:bottom w:w="0" w:type="dxa"/>
            <w:right w:w="108" w:type="dxa"/>
          </w:tblCellMar>
        </w:tblPrEx>
        <w:trPr>
          <w:trHeight w:val="300" w:hRule="atLeast"/>
        </w:trPr>
        <w:tc>
          <w:tcPr>
            <w:tcW w:w="272" w:type="pct"/>
            <w:gridSpan w:val="2"/>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20805</w:t>
            </w:r>
          </w:p>
        </w:tc>
        <w:tc>
          <w:tcPr>
            <w:tcW w:w="1179" w:type="pct"/>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行政事业单位养老支出</w:t>
            </w:r>
          </w:p>
        </w:tc>
        <w:tc>
          <w:tcPr>
            <w:tcW w:w="501"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74.79</w:t>
            </w:r>
          </w:p>
        </w:tc>
        <w:tc>
          <w:tcPr>
            <w:tcW w:w="542"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47.67</w:t>
            </w:r>
          </w:p>
        </w:tc>
        <w:tc>
          <w:tcPr>
            <w:tcW w:w="528"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22"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438" w:type="pct"/>
            <w:gridSpan w:val="6"/>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96"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422"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27.12</w:t>
            </w:r>
          </w:p>
        </w:tc>
      </w:tr>
      <w:tr>
        <w:tblPrEx>
          <w:tblCellMar>
            <w:top w:w="0" w:type="dxa"/>
            <w:left w:w="108" w:type="dxa"/>
            <w:bottom w:w="0" w:type="dxa"/>
            <w:right w:w="108" w:type="dxa"/>
          </w:tblCellMar>
        </w:tblPrEx>
        <w:trPr>
          <w:trHeight w:val="300" w:hRule="atLeast"/>
        </w:trPr>
        <w:tc>
          <w:tcPr>
            <w:tcW w:w="272" w:type="pct"/>
            <w:gridSpan w:val="2"/>
            <w:tcBorders>
              <w:top w:val="nil"/>
              <w:left w:val="single" w:color="000000" w:sz="4" w:space="0"/>
              <w:bottom w:val="single" w:color="000000" w:sz="4" w:space="0"/>
              <w:right w:val="single" w:color="000000" w:sz="4" w:space="0"/>
            </w:tcBorders>
            <w:shd w:val="clear" w:color="000000" w:fill="FFFFFF"/>
            <w:noWrap/>
            <w:vAlign w:val="center"/>
          </w:tcPr>
          <w:p>
            <w:pPr>
              <w:rPr>
                <w:rFonts w:ascii="宋体" w:hAnsi="宋体" w:eastAsia="宋体" w:cs="Arial"/>
                <w:sz w:val="20"/>
                <w:szCs w:val="20"/>
              </w:rPr>
            </w:pPr>
            <w:r>
              <w:rPr>
                <w:rFonts w:hint="eastAsia" w:cs="Arial"/>
                <w:sz w:val="20"/>
                <w:szCs w:val="20"/>
              </w:rPr>
              <w:t>2080501</w:t>
            </w:r>
          </w:p>
        </w:tc>
        <w:tc>
          <w:tcPr>
            <w:tcW w:w="1179" w:type="pct"/>
            <w:tcBorders>
              <w:top w:val="nil"/>
              <w:left w:val="nil"/>
              <w:bottom w:val="single" w:color="000000" w:sz="4" w:space="0"/>
              <w:right w:val="single" w:color="000000" w:sz="4" w:space="0"/>
            </w:tcBorders>
            <w:shd w:val="clear" w:color="000000" w:fill="CCFFFF"/>
            <w:noWrap/>
            <w:vAlign w:val="center"/>
          </w:tcPr>
          <w:p>
            <w:pPr>
              <w:rPr>
                <w:rFonts w:ascii="宋体" w:hAnsi="宋体" w:eastAsia="宋体" w:cs="Arial"/>
                <w:sz w:val="20"/>
                <w:szCs w:val="20"/>
              </w:rPr>
            </w:pPr>
            <w:r>
              <w:rPr>
                <w:rFonts w:hint="eastAsia" w:cs="Arial"/>
                <w:sz w:val="20"/>
                <w:szCs w:val="20"/>
              </w:rPr>
              <w:t xml:space="preserve">  行政单位离退休</w:t>
            </w:r>
          </w:p>
        </w:tc>
        <w:tc>
          <w:tcPr>
            <w:tcW w:w="501"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27.12</w:t>
            </w:r>
          </w:p>
        </w:tc>
        <w:tc>
          <w:tcPr>
            <w:tcW w:w="54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28"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2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38" w:type="pct"/>
            <w:gridSpan w:val="6"/>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96"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2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27.12</w:t>
            </w:r>
          </w:p>
        </w:tc>
      </w:tr>
      <w:tr>
        <w:tblPrEx>
          <w:tblCellMar>
            <w:top w:w="0" w:type="dxa"/>
            <w:left w:w="108" w:type="dxa"/>
            <w:bottom w:w="0" w:type="dxa"/>
            <w:right w:w="108" w:type="dxa"/>
          </w:tblCellMar>
        </w:tblPrEx>
        <w:trPr>
          <w:trHeight w:val="300" w:hRule="atLeast"/>
        </w:trPr>
        <w:tc>
          <w:tcPr>
            <w:tcW w:w="272" w:type="pct"/>
            <w:gridSpan w:val="2"/>
            <w:tcBorders>
              <w:top w:val="nil"/>
              <w:left w:val="single" w:color="000000" w:sz="4" w:space="0"/>
              <w:bottom w:val="single" w:color="000000" w:sz="4" w:space="0"/>
              <w:right w:val="single" w:color="000000" w:sz="4" w:space="0"/>
            </w:tcBorders>
            <w:shd w:val="clear" w:color="000000" w:fill="FFFFFF"/>
            <w:noWrap/>
            <w:vAlign w:val="center"/>
          </w:tcPr>
          <w:p>
            <w:pPr>
              <w:rPr>
                <w:rFonts w:ascii="宋体" w:hAnsi="宋体" w:eastAsia="宋体" w:cs="Arial"/>
                <w:sz w:val="20"/>
                <w:szCs w:val="20"/>
              </w:rPr>
            </w:pPr>
            <w:r>
              <w:rPr>
                <w:rFonts w:hint="eastAsia" w:cs="Arial"/>
                <w:sz w:val="20"/>
                <w:szCs w:val="20"/>
              </w:rPr>
              <w:t>2080505</w:t>
            </w:r>
          </w:p>
        </w:tc>
        <w:tc>
          <w:tcPr>
            <w:tcW w:w="1179" w:type="pct"/>
            <w:tcBorders>
              <w:top w:val="nil"/>
              <w:left w:val="nil"/>
              <w:bottom w:val="single" w:color="000000" w:sz="4" w:space="0"/>
              <w:right w:val="single" w:color="000000" w:sz="4" w:space="0"/>
            </w:tcBorders>
            <w:shd w:val="clear" w:color="000000" w:fill="CCFFFF"/>
            <w:noWrap/>
            <w:vAlign w:val="center"/>
          </w:tcPr>
          <w:p>
            <w:pPr>
              <w:rPr>
                <w:rFonts w:ascii="宋体" w:hAnsi="宋体" w:eastAsia="宋体" w:cs="Arial"/>
                <w:sz w:val="20"/>
                <w:szCs w:val="20"/>
              </w:rPr>
            </w:pPr>
            <w:r>
              <w:rPr>
                <w:rFonts w:hint="eastAsia" w:cs="Arial"/>
                <w:sz w:val="20"/>
                <w:szCs w:val="20"/>
              </w:rPr>
              <w:t xml:space="preserve">  机关事业单位基本养老保险缴费支出</w:t>
            </w:r>
          </w:p>
        </w:tc>
        <w:tc>
          <w:tcPr>
            <w:tcW w:w="501"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47.67</w:t>
            </w:r>
          </w:p>
        </w:tc>
        <w:tc>
          <w:tcPr>
            <w:tcW w:w="54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47.67</w:t>
            </w:r>
          </w:p>
        </w:tc>
        <w:tc>
          <w:tcPr>
            <w:tcW w:w="528"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2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38" w:type="pct"/>
            <w:gridSpan w:val="6"/>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96"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2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72" w:type="pct"/>
            <w:gridSpan w:val="2"/>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20899</w:t>
            </w:r>
          </w:p>
        </w:tc>
        <w:tc>
          <w:tcPr>
            <w:tcW w:w="1179" w:type="pct"/>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其他社会保障和就业支出</w:t>
            </w:r>
          </w:p>
        </w:tc>
        <w:tc>
          <w:tcPr>
            <w:tcW w:w="501"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2.16</w:t>
            </w:r>
          </w:p>
        </w:tc>
        <w:tc>
          <w:tcPr>
            <w:tcW w:w="542"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2.16</w:t>
            </w:r>
          </w:p>
        </w:tc>
        <w:tc>
          <w:tcPr>
            <w:tcW w:w="528"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22"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438" w:type="pct"/>
            <w:gridSpan w:val="6"/>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96"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422"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272" w:type="pct"/>
            <w:gridSpan w:val="2"/>
            <w:tcBorders>
              <w:top w:val="nil"/>
              <w:left w:val="single" w:color="000000" w:sz="4" w:space="0"/>
              <w:bottom w:val="single" w:color="000000" w:sz="4" w:space="0"/>
              <w:right w:val="single" w:color="000000" w:sz="4" w:space="0"/>
            </w:tcBorders>
            <w:shd w:val="clear" w:color="000000" w:fill="FFFFFF"/>
            <w:noWrap/>
            <w:vAlign w:val="center"/>
          </w:tcPr>
          <w:p>
            <w:pPr>
              <w:rPr>
                <w:rFonts w:ascii="宋体" w:hAnsi="宋体" w:eastAsia="宋体" w:cs="Arial"/>
                <w:sz w:val="20"/>
                <w:szCs w:val="20"/>
              </w:rPr>
            </w:pPr>
            <w:r>
              <w:rPr>
                <w:rFonts w:hint="eastAsia" w:cs="Arial"/>
                <w:sz w:val="20"/>
                <w:szCs w:val="20"/>
              </w:rPr>
              <w:t>2089999</w:t>
            </w:r>
          </w:p>
        </w:tc>
        <w:tc>
          <w:tcPr>
            <w:tcW w:w="1179" w:type="pct"/>
            <w:tcBorders>
              <w:top w:val="nil"/>
              <w:left w:val="nil"/>
              <w:bottom w:val="single" w:color="000000" w:sz="4" w:space="0"/>
              <w:right w:val="single" w:color="000000" w:sz="4" w:space="0"/>
            </w:tcBorders>
            <w:shd w:val="clear" w:color="000000" w:fill="CCFFFF"/>
            <w:noWrap/>
            <w:vAlign w:val="center"/>
          </w:tcPr>
          <w:p>
            <w:pPr>
              <w:rPr>
                <w:rFonts w:ascii="宋体" w:hAnsi="宋体" w:eastAsia="宋体" w:cs="Arial"/>
                <w:sz w:val="20"/>
                <w:szCs w:val="20"/>
              </w:rPr>
            </w:pPr>
            <w:r>
              <w:rPr>
                <w:rFonts w:hint="eastAsia" w:cs="Arial"/>
                <w:sz w:val="20"/>
                <w:szCs w:val="20"/>
              </w:rPr>
              <w:t xml:space="preserve">  其他社会保障和就业支出</w:t>
            </w:r>
          </w:p>
        </w:tc>
        <w:tc>
          <w:tcPr>
            <w:tcW w:w="501"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2.16</w:t>
            </w:r>
          </w:p>
        </w:tc>
        <w:tc>
          <w:tcPr>
            <w:tcW w:w="54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2.16</w:t>
            </w:r>
          </w:p>
        </w:tc>
        <w:tc>
          <w:tcPr>
            <w:tcW w:w="528"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2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38" w:type="pct"/>
            <w:gridSpan w:val="6"/>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96"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2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72" w:type="pct"/>
            <w:gridSpan w:val="2"/>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210</w:t>
            </w:r>
          </w:p>
        </w:tc>
        <w:tc>
          <w:tcPr>
            <w:tcW w:w="1179" w:type="pct"/>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卫生健康支出</w:t>
            </w:r>
          </w:p>
        </w:tc>
        <w:tc>
          <w:tcPr>
            <w:tcW w:w="501"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30.82</w:t>
            </w:r>
          </w:p>
        </w:tc>
        <w:tc>
          <w:tcPr>
            <w:tcW w:w="542"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30.82</w:t>
            </w:r>
          </w:p>
        </w:tc>
        <w:tc>
          <w:tcPr>
            <w:tcW w:w="528"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22"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438" w:type="pct"/>
            <w:gridSpan w:val="6"/>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96"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422"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272" w:type="pct"/>
            <w:gridSpan w:val="2"/>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21011</w:t>
            </w:r>
          </w:p>
        </w:tc>
        <w:tc>
          <w:tcPr>
            <w:tcW w:w="1179" w:type="pct"/>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行政事业单位医疗</w:t>
            </w:r>
          </w:p>
        </w:tc>
        <w:tc>
          <w:tcPr>
            <w:tcW w:w="501"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30.82</w:t>
            </w:r>
          </w:p>
        </w:tc>
        <w:tc>
          <w:tcPr>
            <w:tcW w:w="542"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30.82</w:t>
            </w:r>
          </w:p>
        </w:tc>
        <w:tc>
          <w:tcPr>
            <w:tcW w:w="528"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22"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438" w:type="pct"/>
            <w:gridSpan w:val="6"/>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96"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422"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272" w:type="pct"/>
            <w:gridSpan w:val="2"/>
            <w:tcBorders>
              <w:top w:val="nil"/>
              <w:left w:val="single" w:color="000000" w:sz="4" w:space="0"/>
              <w:bottom w:val="single" w:color="000000" w:sz="4" w:space="0"/>
              <w:right w:val="single" w:color="000000" w:sz="4" w:space="0"/>
            </w:tcBorders>
            <w:shd w:val="clear" w:color="000000" w:fill="FFFFFF"/>
            <w:noWrap/>
            <w:vAlign w:val="center"/>
          </w:tcPr>
          <w:p>
            <w:pPr>
              <w:rPr>
                <w:rFonts w:ascii="宋体" w:hAnsi="宋体" w:eastAsia="宋体" w:cs="Arial"/>
                <w:sz w:val="20"/>
                <w:szCs w:val="20"/>
              </w:rPr>
            </w:pPr>
            <w:r>
              <w:rPr>
                <w:rFonts w:hint="eastAsia" w:cs="Arial"/>
                <w:sz w:val="20"/>
                <w:szCs w:val="20"/>
              </w:rPr>
              <w:t>2101101</w:t>
            </w:r>
          </w:p>
        </w:tc>
        <w:tc>
          <w:tcPr>
            <w:tcW w:w="1179" w:type="pct"/>
            <w:tcBorders>
              <w:top w:val="nil"/>
              <w:left w:val="nil"/>
              <w:bottom w:val="single" w:color="000000" w:sz="4" w:space="0"/>
              <w:right w:val="single" w:color="000000" w:sz="4" w:space="0"/>
            </w:tcBorders>
            <w:shd w:val="clear" w:color="000000" w:fill="CCFFFF"/>
            <w:noWrap/>
            <w:vAlign w:val="center"/>
          </w:tcPr>
          <w:p>
            <w:pPr>
              <w:rPr>
                <w:rFonts w:ascii="宋体" w:hAnsi="宋体" w:eastAsia="宋体" w:cs="Arial"/>
                <w:sz w:val="20"/>
                <w:szCs w:val="20"/>
              </w:rPr>
            </w:pPr>
            <w:r>
              <w:rPr>
                <w:rFonts w:hint="eastAsia" w:cs="Arial"/>
                <w:sz w:val="20"/>
                <w:szCs w:val="20"/>
              </w:rPr>
              <w:t xml:space="preserve">  行政单位医疗</w:t>
            </w:r>
          </w:p>
        </w:tc>
        <w:tc>
          <w:tcPr>
            <w:tcW w:w="501"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22.80</w:t>
            </w:r>
          </w:p>
        </w:tc>
        <w:tc>
          <w:tcPr>
            <w:tcW w:w="54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22.80</w:t>
            </w:r>
          </w:p>
        </w:tc>
        <w:tc>
          <w:tcPr>
            <w:tcW w:w="528"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2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38" w:type="pct"/>
            <w:gridSpan w:val="6"/>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96"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2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72" w:type="pct"/>
            <w:gridSpan w:val="2"/>
            <w:tcBorders>
              <w:top w:val="nil"/>
              <w:left w:val="single" w:color="000000" w:sz="4" w:space="0"/>
              <w:bottom w:val="single" w:color="000000" w:sz="4" w:space="0"/>
              <w:right w:val="single" w:color="000000" w:sz="4" w:space="0"/>
            </w:tcBorders>
            <w:shd w:val="clear" w:color="000000" w:fill="FFFFFF"/>
            <w:noWrap/>
            <w:vAlign w:val="center"/>
          </w:tcPr>
          <w:p>
            <w:pPr>
              <w:rPr>
                <w:rFonts w:ascii="宋体" w:hAnsi="宋体" w:eastAsia="宋体" w:cs="Arial"/>
                <w:sz w:val="20"/>
                <w:szCs w:val="20"/>
              </w:rPr>
            </w:pPr>
            <w:r>
              <w:rPr>
                <w:rFonts w:hint="eastAsia" w:cs="Arial"/>
                <w:sz w:val="20"/>
                <w:szCs w:val="20"/>
              </w:rPr>
              <w:t>2101103</w:t>
            </w:r>
          </w:p>
        </w:tc>
        <w:tc>
          <w:tcPr>
            <w:tcW w:w="1179" w:type="pct"/>
            <w:tcBorders>
              <w:top w:val="nil"/>
              <w:left w:val="nil"/>
              <w:bottom w:val="single" w:color="000000" w:sz="4" w:space="0"/>
              <w:right w:val="single" w:color="000000" w:sz="4" w:space="0"/>
            </w:tcBorders>
            <w:shd w:val="clear" w:color="000000" w:fill="CCFFFF"/>
            <w:noWrap/>
            <w:vAlign w:val="center"/>
          </w:tcPr>
          <w:p>
            <w:pPr>
              <w:rPr>
                <w:rFonts w:ascii="宋体" w:hAnsi="宋体" w:eastAsia="宋体" w:cs="Arial"/>
                <w:sz w:val="20"/>
                <w:szCs w:val="20"/>
              </w:rPr>
            </w:pPr>
            <w:r>
              <w:rPr>
                <w:rFonts w:hint="eastAsia" w:cs="Arial"/>
                <w:sz w:val="20"/>
                <w:szCs w:val="20"/>
              </w:rPr>
              <w:t xml:space="preserve">  公务员医疗补助</w:t>
            </w:r>
          </w:p>
        </w:tc>
        <w:tc>
          <w:tcPr>
            <w:tcW w:w="501"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8.02</w:t>
            </w:r>
          </w:p>
        </w:tc>
        <w:tc>
          <w:tcPr>
            <w:tcW w:w="54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8.02</w:t>
            </w:r>
          </w:p>
        </w:tc>
        <w:tc>
          <w:tcPr>
            <w:tcW w:w="528"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2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38" w:type="pct"/>
            <w:gridSpan w:val="6"/>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96"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2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72" w:type="pct"/>
            <w:gridSpan w:val="2"/>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221</w:t>
            </w:r>
          </w:p>
        </w:tc>
        <w:tc>
          <w:tcPr>
            <w:tcW w:w="1179" w:type="pct"/>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住房保障支出</w:t>
            </w:r>
          </w:p>
        </w:tc>
        <w:tc>
          <w:tcPr>
            <w:tcW w:w="501"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64.16</w:t>
            </w:r>
          </w:p>
        </w:tc>
        <w:tc>
          <w:tcPr>
            <w:tcW w:w="542"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58.00</w:t>
            </w:r>
          </w:p>
        </w:tc>
        <w:tc>
          <w:tcPr>
            <w:tcW w:w="528"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22"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438" w:type="pct"/>
            <w:gridSpan w:val="6"/>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96"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422"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6.16</w:t>
            </w:r>
          </w:p>
        </w:tc>
      </w:tr>
      <w:tr>
        <w:tblPrEx>
          <w:tblCellMar>
            <w:top w:w="0" w:type="dxa"/>
            <w:left w:w="108" w:type="dxa"/>
            <w:bottom w:w="0" w:type="dxa"/>
            <w:right w:w="108" w:type="dxa"/>
          </w:tblCellMar>
        </w:tblPrEx>
        <w:trPr>
          <w:trHeight w:val="300" w:hRule="atLeast"/>
        </w:trPr>
        <w:tc>
          <w:tcPr>
            <w:tcW w:w="272" w:type="pct"/>
            <w:gridSpan w:val="2"/>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22102</w:t>
            </w:r>
          </w:p>
        </w:tc>
        <w:tc>
          <w:tcPr>
            <w:tcW w:w="1179" w:type="pct"/>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住房改革支出</w:t>
            </w:r>
          </w:p>
        </w:tc>
        <w:tc>
          <w:tcPr>
            <w:tcW w:w="501"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64.16</w:t>
            </w:r>
          </w:p>
        </w:tc>
        <w:tc>
          <w:tcPr>
            <w:tcW w:w="542"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58.00</w:t>
            </w:r>
          </w:p>
        </w:tc>
        <w:tc>
          <w:tcPr>
            <w:tcW w:w="528"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22"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438" w:type="pct"/>
            <w:gridSpan w:val="6"/>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96"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422"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6.16</w:t>
            </w:r>
          </w:p>
        </w:tc>
      </w:tr>
      <w:tr>
        <w:tblPrEx>
          <w:tblCellMar>
            <w:top w:w="0" w:type="dxa"/>
            <w:left w:w="108" w:type="dxa"/>
            <w:bottom w:w="0" w:type="dxa"/>
            <w:right w:w="108" w:type="dxa"/>
          </w:tblCellMar>
        </w:tblPrEx>
        <w:trPr>
          <w:trHeight w:val="300" w:hRule="atLeast"/>
        </w:trPr>
        <w:tc>
          <w:tcPr>
            <w:tcW w:w="272" w:type="pct"/>
            <w:gridSpan w:val="2"/>
            <w:tcBorders>
              <w:top w:val="nil"/>
              <w:left w:val="single" w:color="000000" w:sz="4" w:space="0"/>
              <w:bottom w:val="single" w:color="000000" w:sz="4" w:space="0"/>
              <w:right w:val="single" w:color="000000" w:sz="4" w:space="0"/>
            </w:tcBorders>
            <w:shd w:val="clear" w:color="000000" w:fill="FFFFFF"/>
            <w:noWrap/>
            <w:vAlign w:val="center"/>
          </w:tcPr>
          <w:p>
            <w:pPr>
              <w:rPr>
                <w:rFonts w:ascii="宋体" w:hAnsi="宋体" w:eastAsia="宋体" w:cs="Arial"/>
                <w:sz w:val="20"/>
                <w:szCs w:val="20"/>
              </w:rPr>
            </w:pPr>
            <w:r>
              <w:rPr>
                <w:rFonts w:hint="eastAsia" w:cs="Arial"/>
                <w:sz w:val="20"/>
                <w:szCs w:val="20"/>
              </w:rPr>
              <w:t>2210201</w:t>
            </w:r>
          </w:p>
        </w:tc>
        <w:tc>
          <w:tcPr>
            <w:tcW w:w="1179" w:type="pct"/>
            <w:tcBorders>
              <w:top w:val="nil"/>
              <w:left w:val="nil"/>
              <w:bottom w:val="single" w:color="000000" w:sz="4" w:space="0"/>
              <w:right w:val="single" w:color="000000" w:sz="4" w:space="0"/>
            </w:tcBorders>
            <w:shd w:val="clear" w:color="000000" w:fill="CCFFFF"/>
            <w:noWrap/>
            <w:vAlign w:val="center"/>
          </w:tcPr>
          <w:p>
            <w:pPr>
              <w:rPr>
                <w:rFonts w:ascii="宋体" w:hAnsi="宋体" w:eastAsia="宋体" w:cs="Arial"/>
                <w:sz w:val="20"/>
                <w:szCs w:val="20"/>
              </w:rPr>
            </w:pPr>
            <w:r>
              <w:rPr>
                <w:rFonts w:hint="eastAsia" w:cs="Arial"/>
                <w:sz w:val="20"/>
                <w:szCs w:val="20"/>
              </w:rPr>
              <w:t xml:space="preserve">  住房公积金</w:t>
            </w:r>
          </w:p>
        </w:tc>
        <w:tc>
          <w:tcPr>
            <w:tcW w:w="501"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64.16</w:t>
            </w:r>
          </w:p>
        </w:tc>
        <w:tc>
          <w:tcPr>
            <w:tcW w:w="54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58.00</w:t>
            </w:r>
          </w:p>
        </w:tc>
        <w:tc>
          <w:tcPr>
            <w:tcW w:w="528"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2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38" w:type="pct"/>
            <w:gridSpan w:val="6"/>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96"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2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6.16</w:t>
            </w:r>
          </w:p>
        </w:tc>
      </w:tr>
      <w:tr>
        <w:tblPrEx>
          <w:tblCellMar>
            <w:top w:w="0" w:type="dxa"/>
            <w:left w:w="0" w:type="dxa"/>
            <w:bottom w:w="0" w:type="dxa"/>
            <w:right w:w="0" w:type="dxa"/>
          </w:tblCellMar>
        </w:tblPrEx>
        <w:trPr>
          <w:gridAfter w:val="1"/>
          <w:wAfter w:w="422" w:type="pct"/>
          <w:trHeight w:val="285" w:hRule="atLeast"/>
        </w:trPr>
        <w:tc>
          <w:tcPr>
            <w:tcW w:w="272" w:type="pct"/>
            <w:gridSpan w:val="2"/>
            <w:tcBorders>
              <w:top w:val="nil"/>
              <w:left w:val="nil"/>
              <w:bottom w:val="nil"/>
              <w:right w:val="nil"/>
            </w:tcBorders>
            <w:shd w:val="clear" w:color="000000" w:fill="FFFFFF"/>
            <w:noWrap/>
            <w:tcMar>
              <w:top w:w="15" w:type="dxa"/>
              <w:left w:w="15" w:type="dxa"/>
              <w:bottom w:w="0" w:type="dxa"/>
              <w:right w:w="15" w:type="dxa"/>
            </w:tcMar>
            <w:vAlign w:val="center"/>
          </w:tcPr>
          <w:p>
            <w:pPr>
              <w:rPr>
                <w:color w:val="000000"/>
                <w:sz w:val="20"/>
                <w:szCs w:val="20"/>
              </w:rPr>
            </w:pPr>
          </w:p>
        </w:tc>
        <w:tc>
          <w:tcPr>
            <w:tcW w:w="3273" w:type="pct"/>
            <w:gridSpan w:val="5"/>
            <w:tcBorders>
              <w:top w:val="nil"/>
              <w:left w:val="nil"/>
              <w:bottom w:val="nil"/>
              <w:right w:val="nil"/>
            </w:tcBorders>
            <w:shd w:val="clear" w:color="000000" w:fill="FFFFFF"/>
            <w:noWrap/>
            <w:tcMar>
              <w:top w:w="15" w:type="dxa"/>
              <w:left w:w="15" w:type="dxa"/>
              <w:bottom w:w="0" w:type="dxa"/>
              <w:right w:w="15" w:type="dxa"/>
            </w:tcMar>
            <w:vAlign w:val="center"/>
          </w:tcPr>
          <w:p>
            <w:pPr>
              <w:ind w:right="400"/>
              <w:rPr>
                <w:rFonts w:ascii="宋体" w:hAnsi="宋体" w:eastAsia="宋体" w:cs="宋体"/>
                <w:color w:val="000000"/>
                <w:kern w:val="0"/>
                <w:sz w:val="20"/>
                <w:szCs w:val="20"/>
              </w:rPr>
            </w:pPr>
          </w:p>
        </w:tc>
        <w:tc>
          <w:tcPr>
            <w:tcW w:w="74"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pPr>
          </w:p>
        </w:tc>
        <w:tc>
          <w:tcPr>
            <w:tcW w:w="73"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pPr>
          </w:p>
        </w:tc>
        <w:tc>
          <w:tcPr>
            <w:tcW w:w="73" w:type="pct"/>
            <w:tcBorders>
              <w:top w:val="nil"/>
              <w:left w:val="nil"/>
              <w:bottom w:val="nil"/>
              <w:right w:val="nil"/>
            </w:tcBorders>
            <w:shd w:val="clear" w:color="000000" w:fill="FFFFFF"/>
            <w:noWrap/>
            <w:tcMar>
              <w:top w:w="15" w:type="dxa"/>
              <w:left w:w="15" w:type="dxa"/>
              <w:bottom w:w="0" w:type="dxa"/>
              <w:right w:w="15" w:type="dxa"/>
            </w:tcMar>
            <w:vAlign w:val="center"/>
          </w:tcPr>
          <w:p>
            <w:pPr>
              <w:jc w:val="center"/>
              <w:rPr>
                <w:color w:val="000000"/>
                <w:sz w:val="20"/>
                <w:szCs w:val="20"/>
              </w:rPr>
            </w:pPr>
          </w:p>
        </w:tc>
        <w:tc>
          <w:tcPr>
            <w:tcW w:w="73"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pPr>
          </w:p>
        </w:tc>
        <w:tc>
          <w:tcPr>
            <w:tcW w:w="73"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pPr>
          </w:p>
        </w:tc>
        <w:tc>
          <w:tcPr>
            <w:tcW w:w="73"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pPr>
          </w:p>
        </w:tc>
        <w:tc>
          <w:tcPr>
            <w:tcW w:w="596"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gridAfter w:val="1"/>
          <w:wAfter w:w="422" w:type="pct"/>
          <w:trHeight w:val="615" w:hRule="atLeast"/>
        </w:trPr>
        <w:tc>
          <w:tcPr>
            <w:tcW w:w="4578" w:type="pct"/>
            <w:gridSpan w:val="14"/>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5000" w:type="pct"/>
        <w:tblInd w:w="0" w:type="dxa"/>
        <w:tblLayout w:type="autofit"/>
        <w:tblCellMar>
          <w:top w:w="0" w:type="dxa"/>
          <w:left w:w="108" w:type="dxa"/>
          <w:bottom w:w="0" w:type="dxa"/>
          <w:right w:w="108" w:type="dxa"/>
        </w:tblCellMar>
      </w:tblPr>
      <w:tblGrid>
        <w:gridCol w:w="1010"/>
        <w:gridCol w:w="20"/>
        <w:gridCol w:w="222"/>
        <w:gridCol w:w="1238"/>
        <w:gridCol w:w="1631"/>
        <w:gridCol w:w="769"/>
        <w:gridCol w:w="891"/>
        <w:gridCol w:w="891"/>
        <w:gridCol w:w="769"/>
        <w:gridCol w:w="1013"/>
        <w:gridCol w:w="648"/>
        <w:gridCol w:w="1135"/>
        <w:gridCol w:w="526"/>
        <w:gridCol w:w="1272"/>
        <w:gridCol w:w="1045"/>
        <w:gridCol w:w="755"/>
        <w:gridCol w:w="1779"/>
      </w:tblGrid>
      <w:tr>
        <w:tblPrEx>
          <w:tblCellMar>
            <w:top w:w="0" w:type="dxa"/>
            <w:left w:w="108" w:type="dxa"/>
            <w:bottom w:w="0" w:type="dxa"/>
            <w:right w:w="108" w:type="dxa"/>
          </w:tblCellMar>
        </w:tblPrEx>
        <w:trPr>
          <w:gridAfter w:val="2"/>
          <w:wAfter w:w="812" w:type="pct"/>
          <w:trHeight w:val="435" w:hRule="atLeast"/>
        </w:trPr>
        <w:tc>
          <w:tcPr>
            <w:tcW w:w="4188" w:type="pct"/>
            <w:gridSpan w:val="15"/>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gridAfter w:val="2"/>
          <w:wAfter w:w="812" w:type="pct"/>
          <w:trHeight w:val="285" w:hRule="atLeast"/>
        </w:trPr>
        <w:tc>
          <w:tcPr>
            <w:tcW w:w="331" w:type="pct"/>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1"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7"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23"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33" w:type="pct"/>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33" w:type="pct"/>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33" w:type="pct"/>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33" w:type="pct"/>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33" w:type="pct"/>
            <w:gridSpan w:val="2"/>
            <w:tcBorders>
              <w:top w:val="nil"/>
              <w:left w:val="nil"/>
              <w:bottom w:val="nil"/>
              <w:right w:val="nil"/>
            </w:tcBorders>
            <w:shd w:val="clear" w:color="000000" w:fill="FFFFFF"/>
            <w:noWrap/>
            <w:vAlign w:val="center"/>
          </w:tcPr>
          <w:p>
            <w:pPr>
              <w:widowControl/>
              <w:wordWrap w:val="0"/>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公开03表</w:t>
            </w:r>
          </w:p>
        </w:tc>
      </w:tr>
      <w:tr>
        <w:tblPrEx>
          <w:tblCellMar>
            <w:top w:w="0" w:type="dxa"/>
            <w:left w:w="108" w:type="dxa"/>
            <w:bottom w:w="0" w:type="dxa"/>
            <w:right w:w="108" w:type="dxa"/>
          </w:tblCellMar>
        </w:tblPrEx>
        <w:trPr>
          <w:trHeight w:val="300" w:hRule="atLeast"/>
        </w:trPr>
        <w:tc>
          <w:tcPr>
            <w:tcW w:w="1569" w:type="pct"/>
            <w:gridSpan w:val="6"/>
            <w:tcBorders>
              <w:top w:val="nil"/>
              <w:left w:val="nil"/>
              <w:bottom w:val="single" w:color="808080" w:sz="4" w:space="0"/>
              <w:right w:val="nil"/>
            </w:tcBorders>
            <w:shd w:val="clear" w:color="000000" w:fill="FFFFFF"/>
            <w:noWrap/>
            <w:vAlign w:val="center"/>
          </w:tcPr>
          <w:p>
            <w:pPr>
              <w:rPr>
                <w:rFonts w:ascii="宋体" w:hAnsi="宋体" w:eastAsia="宋体" w:cs="Arial"/>
                <w:color w:val="000000"/>
                <w:sz w:val="20"/>
                <w:szCs w:val="20"/>
              </w:rPr>
            </w:pPr>
            <w:r>
              <w:rPr>
                <w:rFonts w:hint="eastAsia" w:cs="Arial"/>
                <w:color w:val="000000"/>
                <w:sz w:val="20"/>
                <w:szCs w:val="20"/>
              </w:rPr>
              <w:t>部门：常德市白洋堤地区人民检察院</w:t>
            </w:r>
          </w:p>
        </w:tc>
        <w:tc>
          <w:tcPr>
            <w:tcW w:w="572" w:type="pct"/>
            <w:gridSpan w:val="2"/>
            <w:tcBorders>
              <w:top w:val="nil"/>
              <w:left w:val="nil"/>
              <w:bottom w:val="single" w:color="808080" w:sz="4" w:space="0"/>
              <w:right w:val="nil"/>
            </w:tcBorders>
            <w:shd w:val="clear" w:color="000000" w:fill="FFFFFF"/>
            <w:noWrap/>
            <w:vAlign w:val="center"/>
          </w:tcPr>
          <w:p>
            <w:pPr>
              <w:jc w:val="center"/>
              <w:rPr>
                <w:rFonts w:ascii="宋体" w:hAnsi="宋体" w:eastAsia="宋体" w:cs="Arial"/>
                <w:color w:val="000000"/>
                <w:sz w:val="22"/>
              </w:rPr>
            </w:pPr>
          </w:p>
        </w:tc>
        <w:tc>
          <w:tcPr>
            <w:tcW w:w="572" w:type="pct"/>
            <w:gridSpan w:val="2"/>
            <w:tcBorders>
              <w:top w:val="nil"/>
              <w:left w:val="nil"/>
              <w:bottom w:val="single" w:color="808080" w:sz="4" w:space="0"/>
              <w:right w:val="nil"/>
            </w:tcBorders>
            <w:shd w:val="clear" w:color="000000" w:fill="FFFFFF"/>
            <w:noWrap/>
            <w:vAlign w:val="center"/>
          </w:tcPr>
          <w:p>
            <w:pPr>
              <w:rPr>
                <w:rFonts w:ascii="宋体" w:hAnsi="宋体" w:eastAsia="宋体" w:cs="Arial"/>
                <w:sz w:val="18"/>
                <w:szCs w:val="18"/>
              </w:rPr>
            </w:pPr>
            <w:r>
              <w:rPr>
                <w:rFonts w:hint="eastAsia" w:cs="Arial"/>
                <w:sz w:val="18"/>
                <w:szCs w:val="18"/>
              </w:rPr>
              <w:t>　2021年度</w:t>
            </w:r>
          </w:p>
        </w:tc>
        <w:tc>
          <w:tcPr>
            <w:tcW w:w="572" w:type="pct"/>
            <w:gridSpan w:val="2"/>
            <w:tcBorders>
              <w:top w:val="nil"/>
              <w:left w:val="nil"/>
              <w:bottom w:val="single" w:color="808080" w:sz="4" w:space="0"/>
              <w:right w:val="nil"/>
            </w:tcBorders>
            <w:shd w:val="clear" w:color="000000" w:fill="FFFFFF"/>
            <w:noWrap/>
            <w:vAlign w:val="center"/>
          </w:tcPr>
          <w:p>
            <w:pPr>
              <w:rPr>
                <w:rFonts w:ascii="宋体" w:hAnsi="宋体" w:eastAsia="宋体" w:cs="Arial"/>
                <w:sz w:val="18"/>
                <w:szCs w:val="18"/>
              </w:rPr>
            </w:pPr>
            <w:r>
              <w:rPr>
                <w:rFonts w:hint="eastAsia" w:cs="Arial"/>
                <w:sz w:val="18"/>
                <w:szCs w:val="18"/>
              </w:rPr>
              <w:t>　</w:t>
            </w:r>
          </w:p>
        </w:tc>
        <w:tc>
          <w:tcPr>
            <w:tcW w:w="572" w:type="pct"/>
            <w:gridSpan w:val="2"/>
            <w:tcBorders>
              <w:top w:val="nil"/>
              <w:left w:val="nil"/>
              <w:bottom w:val="single" w:color="808080" w:sz="4" w:space="0"/>
              <w:right w:val="nil"/>
            </w:tcBorders>
            <w:shd w:val="clear" w:color="000000" w:fill="FFFFFF"/>
            <w:noWrap/>
            <w:vAlign w:val="center"/>
          </w:tcPr>
          <w:p>
            <w:pPr>
              <w:rPr>
                <w:rFonts w:ascii="宋体" w:hAnsi="宋体" w:eastAsia="宋体" w:cs="Arial"/>
                <w:sz w:val="18"/>
                <w:szCs w:val="18"/>
              </w:rPr>
            </w:pPr>
            <w:r>
              <w:rPr>
                <w:rFonts w:hint="eastAsia" w:cs="Arial"/>
                <w:sz w:val="18"/>
                <w:szCs w:val="18"/>
              </w:rPr>
              <w:t>　</w:t>
            </w:r>
          </w:p>
        </w:tc>
        <w:tc>
          <w:tcPr>
            <w:tcW w:w="572" w:type="pct"/>
            <w:gridSpan w:val="2"/>
            <w:tcBorders>
              <w:top w:val="nil"/>
              <w:left w:val="nil"/>
              <w:bottom w:val="single" w:color="808080" w:sz="4" w:space="0"/>
              <w:right w:val="nil"/>
            </w:tcBorders>
            <w:shd w:val="clear" w:color="000000" w:fill="FFFFFF"/>
            <w:noWrap/>
            <w:vAlign w:val="center"/>
          </w:tcPr>
          <w:p>
            <w:pPr>
              <w:rPr>
                <w:rFonts w:ascii="宋体" w:hAnsi="宋体" w:eastAsia="宋体" w:cs="Arial"/>
                <w:sz w:val="18"/>
                <w:szCs w:val="18"/>
              </w:rPr>
            </w:pPr>
            <w:r>
              <w:rPr>
                <w:rFonts w:hint="eastAsia" w:cs="Arial"/>
                <w:sz w:val="18"/>
                <w:szCs w:val="18"/>
              </w:rPr>
              <w:t>　</w:t>
            </w:r>
          </w:p>
        </w:tc>
        <w:tc>
          <w:tcPr>
            <w:tcW w:w="572" w:type="pct"/>
            <w:tcBorders>
              <w:top w:val="nil"/>
              <w:left w:val="nil"/>
              <w:bottom w:val="single" w:color="808080" w:sz="4" w:space="0"/>
              <w:right w:val="single" w:color="808080" w:sz="4" w:space="0"/>
            </w:tcBorders>
            <w:shd w:val="clear" w:color="000000" w:fill="FFFFFF"/>
            <w:noWrap/>
            <w:vAlign w:val="center"/>
          </w:tcPr>
          <w:p>
            <w:pPr>
              <w:widowControl/>
              <w:ind w:right="400"/>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00" w:hRule="atLeast"/>
        </w:trPr>
        <w:tc>
          <w:tcPr>
            <w:tcW w:w="1569" w:type="pct"/>
            <w:gridSpan w:val="6"/>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项目</w:t>
            </w:r>
          </w:p>
        </w:tc>
        <w:tc>
          <w:tcPr>
            <w:tcW w:w="572" w:type="pct"/>
            <w:gridSpan w:val="2"/>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本年支出合计</w:t>
            </w:r>
          </w:p>
        </w:tc>
        <w:tc>
          <w:tcPr>
            <w:tcW w:w="572" w:type="pct"/>
            <w:gridSpan w:val="2"/>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基本支出</w:t>
            </w:r>
          </w:p>
        </w:tc>
        <w:tc>
          <w:tcPr>
            <w:tcW w:w="572" w:type="pct"/>
            <w:gridSpan w:val="2"/>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项目支出</w:t>
            </w:r>
          </w:p>
        </w:tc>
        <w:tc>
          <w:tcPr>
            <w:tcW w:w="572" w:type="pct"/>
            <w:gridSpan w:val="2"/>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上缴上级支出</w:t>
            </w:r>
          </w:p>
        </w:tc>
        <w:tc>
          <w:tcPr>
            <w:tcW w:w="572" w:type="pct"/>
            <w:gridSpan w:val="2"/>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经营支出</w:t>
            </w:r>
          </w:p>
        </w:tc>
        <w:tc>
          <w:tcPr>
            <w:tcW w:w="572" w:type="pct"/>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对附属单位补助支出</w:t>
            </w:r>
          </w:p>
        </w:tc>
      </w:tr>
      <w:tr>
        <w:tblPrEx>
          <w:tblCellMar>
            <w:top w:w="0" w:type="dxa"/>
            <w:left w:w="108" w:type="dxa"/>
            <w:bottom w:w="0" w:type="dxa"/>
            <w:right w:w="108" w:type="dxa"/>
          </w:tblCellMar>
        </w:tblPrEx>
        <w:trPr>
          <w:trHeight w:val="312" w:hRule="atLeast"/>
        </w:trPr>
        <w:tc>
          <w:tcPr>
            <w:tcW w:w="324" w:type="pct"/>
            <w:vMerge w:val="restart"/>
            <w:tcBorders>
              <w:top w:val="nil"/>
              <w:left w:val="single" w:color="000000" w:sz="4" w:space="0"/>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功能分类科目编码</w:t>
            </w:r>
          </w:p>
        </w:tc>
        <w:tc>
          <w:tcPr>
            <w:tcW w:w="1245" w:type="pct"/>
            <w:gridSpan w:val="5"/>
            <w:vMerge w:val="restart"/>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科目名称</w:t>
            </w:r>
          </w:p>
        </w:tc>
        <w:tc>
          <w:tcPr>
            <w:tcW w:w="572" w:type="pct"/>
            <w:gridSpan w:val="2"/>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72" w:type="pct"/>
            <w:gridSpan w:val="2"/>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72" w:type="pct"/>
            <w:gridSpan w:val="2"/>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72" w:type="pct"/>
            <w:gridSpan w:val="2"/>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72" w:type="pct"/>
            <w:gridSpan w:val="2"/>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72"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r>
      <w:tr>
        <w:tblPrEx>
          <w:tblCellMar>
            <w:top w:w="0" w:type="dxa"/>
            <w:left w:w="108" w:type="dxa"/>
            <w:bottom w:w="0" w:type="dxa"/>
            <w:right w:w="108" w:type="dxa"/>
          </w:tblCellMar>
        </w:tblPrEx>
        <w:trPr>
          <w:trHeight w:val="312" w:hRule="atLeast"/>
        </w:trPr>
        <w:tc>
          <w:tcPr>
            <w:tcW w:w="324" w:type="pct"/>
            <w:vMerge w:val="continue"/>
            <w:tcBorders>
              <w:top w:val="nil"/>
              <w:left w:val="single" w:color="000000" w:sz="4" w:space="0"/>
              <w:bottom w:val="single" w:color="000000" w:sz="4" w:space="0"/>
              <w:right w:val="single" w:color="000000" w:sz="4" w:space="0"/>
            </w:tcBorders>
            <w:vAlign w:val="center"/>
          </w:tcPr>
          <w:p>
            <w:pPr>
              <w:rPr>
                <w:rFonts w:ascii="宋体" w:hAnsi="宋体" w:eastAsia="宋体" w:cs="Arial"/>
                <w:sz w:val="20"/>
                <w:szCs w:val="20"/>
              </w:rPr>
            </w:pPr>
          </w:p>
        </w:tc>
        <w:tc>
          <w:tcPr>
            <w:tcW w:w="1245" w:type="pct"/>
            <w:gridSpan w:val="5"/>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72" w:type="pct"/>
            <w:gridSpan w:val="2"/>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72" w:type="pct"/>
            <w:gridSpan w:val="2"/>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72" w:type="pct"/>
            <w:gridSpan w:val="2"/>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72" w:type="pct"/>
            <w:gridSpan w:val="2"/>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72" w:type="pct"/>
            <w:gridSpan w:val="2"/>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72"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r>
      <w:tr>
        <w:tblPrEx>
          <w:tblCellMar>
            <w:top w:w="0" w:type="dxa"/>
            <w:left w:w="108" w:type="dxa"/>
            <w:bottom w:w="0" w:type="dxa"/>
            <w:right w:w="108" w:type="dxa"/>
          </w:tblCellMar>
        </w:tblPrEx>
        <w:trPr>
          <w:trHeight w:val="312" w:hRule="atLeast"/>
        </w:trPr>
        <w:tc>
          <w:tcPr>
            <w:tcW w:w="324" w:type="pct"/>
            <w:vMerge w:val="continue"/>
            <w:tcBorders>
              <w:top w:val="nil"/>
              <w:left w:val="single" w:color="000000" w:sz="4" w:space="0"/>
              <w:bottom w:val="single" w:color="000000" w:sz="4" w:space="0"/>
              <w:right w:val="single" w:color="000000" w:sz="4" w:space="0"/>
            </w:tcBorders>
            <w:vAlign w:val="center"/>
          </w:tcPr>
          <w:p>
            <w:pPr>
              <w:rPr>
                <w:rFonts w:ascii="宋体" w:hAnsi="宋体" w:eastAsia="宋体" w:cs="Arial"/>
                <w:sz w:val="20"/>
                <w:szCs w:val="20"/>
              </w:rPr>
            </w:pPr>
          </w:p>
        </w:tc>
        <w:tc>
          <w:tcPr>
            <w:tcW w:w="1245" w:type="pct"/>
            <w:gridSpan w:val="5"/>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72" w:type="pct"/>
            <w:gridSpan w:val="2"/>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72" w:type="pct"/>
            <w:gridSpan w:val="2"/>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72" w:type="pct"/>
            <w:gridSpan w:val="2"/>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72" w:type="pct"/>
            <w:gridSpan w:val="2"/>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72" w:type="pct"/>
            <w:gridSpan w:val="2"/>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72"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r>
      <w:tr>
        <w:tblPrEx>
          <w:tblCellMar>
            <w:top w:w="0" w:type="dxa"/>
            <w:left w:w="108" w:type="dxa"/>
            <w:bottom w:w="0" w:type="dxa"/>
            <w:right w:w="108" w:type="dxa"/>
          </w:tblCellMar>
        </w:tblPrEx>
        <w:trPr>
          <w:trHeight w:val="300" w:hRule="atLeast"/>
        </w:trPr>
        <w:tc>
          <w:tcPr>
            <w:tcW w:w="1569" w:type="pct"/>
            <w:gridSpan w:val="6"/>
            <w:tcBorders>
              <w:top w:val="nil"/>
              <w:left w:val="single" w:color="000000" w:sz="4" w:space="0"/>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栏次</w:t>
            </w:r>
          </w:p>
        </w:tc>
        <w:tc>
          <w:tcPr>
            <w:tcW w:w="572" w:type="pct"/>
            <w:gridSpan w:val="2"/>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1</w:t>
            </w:r>
          </w:p>
        </w:tc>
        <w:tc>
          <w:tcPr>
            <w:tcW w:w="572" w:type="pct"/>
            <w:gridSpan w:val="2"/>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2</w:t>
            </w:r>
          </w:p>
        </w:tc>
        <w:tc>
          <w:tcPr>
            <w:tcW w:w="572" w:type="pct"/>
            <w:gridSpan w:val="2"/>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3</w:t>
            </w:r>
          </w:p>
        </w:tc>
        <w:tc>
          <w:tcPr>
            <w:tcW w:w="572" w:type="pct"/>
            <w:gridSpan w:val="2"/>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4</w:t>
            </w:r>
          </w:p>
        </w:tc>
        <w:tc>
          <w:tcPr>
            <w:tcW w:w="572" w:type="pct"/>
            <w:gridSpan w:val="2"/>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5</w:t>
            </w:r>
          </w:p>
        </w:tc>
        <w:tc>
          <w:tcPr>
            <w:tcW w:w="572" w:type="pct"/>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6</w:t>
            </w:r>
          </w:p>
        </w:tc>
      </w:tr>
      <w:tr>
        <w:tblPrEx>
          <w:tblCellMar>
            <w:top w:w="0" w:type="dxa"/>
            <w:left w:w="108" w:type="dxa"/>
            <w:bottom w:w="0" w:type="dxa"/>
            <w:right w:w="108" w:type="dxa"/>
          </w:tblCellMar>
        </w:tblPrEx>
        <w:trPr>
          <w:trHeight w:val="300" w:hRule="atLeast"/>
        </w:trPr>
        <w:tc>
          <w:tcPr>
            <w:tcW w:w="1569" w:type="pct"/>
            <w:gridSpan w:val="6"/>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合计</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b/>
                <w:bCs/>
                <w:sz w:val="20"/>
                <w:szCs w:val="20"/>
              </w:rPr>
            </w:pPr>
            <w:r>
              <w:rPr>
                <w:rFonts w:hint="eastAsia" w:cs="Arial"/>
                <w:b/>
                <w:bCs/>
                <w:sz w:val="20"/>
                <w:szCs w:val="20"/>
              </w:rPr>
              <w:t>1,307.69</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b/>
                <w:bCs/>
                <w:sz w:val="20"/>
                <w:szCs w:val="20"/>
              </w:rPr>
            </w:pPr>
            <w:r>
              <w:rPr>
                <w:rFonts w:hint="eastAsia" w:cs="Arial"/>
                <w:b/>
                <w:bCs/>
                <w:sz w:val="20"/>
                <w:szCs w:val="20"/>
              </w:rPr>
              <w:t>1,002.03</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b/>
                <w:bCs/>
                <w:sz w:val="20"/>
                <w:szCs w:val="20"/>
              </w:rPr>
            </w:pPr>
            <w:r>
              <w:rPr>
                <w:rFonts w:hint="eastAsia" w:cs="Arial"/>
                <w:b/>
                <w:bCs/>
                <w:sz w:val="20"/>
                <w:szCs w:val="20"/>
              </w:rPr>
              <w:t>305.66</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b/>
                <w:bCs/>
                <w:sz w:val="20"/>
                <w:szCs w:val="20"/>
              </w:rPr>
            </w:pPr>
            <w:r>
              <w:rPr>
                <w:rFonts w:hint="eastAsia" w:cs="Arial"/>
                <w:b/>
                <w:bCs/>
                <w:sz w:val="20"/>
                <w:szCs w:val="20"/>
              </w:rPr>
              <w:t>0.00</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b/>
                <w:bCs/>
                <w:sz w:val="20"/>
                <w:szCs w:val="20"/>
              </w:rPr>
            </w:pPr>
            <w:r>
              <w:rPr>
                <w:rFonts w:hint="eastAsia" w:cs="Arial"/>
                <w:b/>
                <w:bCs/>
                <w:sz w:val="20"/>
                <w:szCs w:val="20"/>
              </w:rPr>
              <w:t>0.00</w:t>
            </w:r>
          </w:p>
        </w:tc>
        <w:tc>
          <w:tcPr>
            <w:tcW w:w="57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324" w:type="pct"/>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204</w:t>
            </w:r>
          </w:p>
        </w:tc>
        <w:tc>
          <w:tcPr>
            <w:tcW w:w="1245" w:type="pct"/>
            <w:gridSpan w:val="5"/>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公共安全支出</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1,133.75</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828.09</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305.66</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72"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324" w:type="pct"/>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20404</w:t>
            </w:r>
          </w:p>
        </w:tc>
        <w:tc>
          <w:tcPr>
            <w:tcW w:w="1245" w:type="pct"/>
            <w:gridSpan w:val="5"/>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检察</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1,115.75</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828.09</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287.66</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72"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324" w:type="pct"/>
            <w:tcBorders>
              <w:top w:val="nil"/>
              <w:left w:val="single" w:color="000000" w:sz="4" w:space="0"/>
              <w:bottom w:val="single" w:color="000000" w:sz="4" w:space="0"/>
              <w:right w:val="single" w:color="000000" w:sz="4" w:space="0"/>
            </w:tcBorders>
            <w:shd w:val="clear" w:color="000000" w:fill="FFFFFF"/>
            <w:noWrap/>
            <w:vAlign w:val="center"/>
          </w:tcPr>
          <w:p>
            <w:pPr>
              <w:rPr>
                <w:rFonts w:ascii="宋体" w:hAnsi="宋体" w:eastAsia="宋体" w:cs="Arial"/>
                <w:sz w:val="20"/>
                <w:szCs w:val="20"/>
              </w:rPr>
            </w:pPr>
            <w:r>
              <w:rPr>
                <w:rFonts w:hint="eastAsia" w:cs="Arial"/>
                <w:sz w:val="20"/>
                <w:szCs w:val="20"/>
              </w:rPr>
              <w:t>2040401</w:t>
            </w:r>
          </w:p>
        </w:tc>
        <w:tc>
          <w:tcPr>
            <w:tcW w:w="1245" w:type="pct"/>
            <w:gridSpan w:val="5"/>
            <w:tcBorders>
              <w:top w:val="nil"/>
              <w:left w:val="nil"/>
              <w:bottom w:val="single" w:color="000000" w:sz="4" w:space="0"/>
              <w:right w:val="single" w:color="000000" w:sz="4" w:space="0"/>
            </w:tcBorders>
            <w:shd w:val="clear" w:color="000000" w:fill="CCFFFF"/>
            <w:noWrap/>
            <w:vAlign w:val="center"/>
          </w:tcPr>
          <w:p>
            <w:pPr>
              <w:rPr>
                <w:rFonts w:ascii="宋体" w:hAnsi="宋体" w:eastAsia="宋体" w:cs="Arial"/>
                <w:sz w:val="20"/>
                <w:szCs w:val="20"/>
              </w:rPr>
            </w:pPr>
            <w:r>
              <w:rPr>
                <w:rFonts w:hint="eastAsia" w:cs="Arial"/>
                <w:sz w:val="20"/>
                <w:szCs w:val="20"/>
              </w:rPr>
              <w:t xml:space="preserve">  行政运行</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776.89</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776.89</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7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24" w:type="pct"/>
            <w:tcBorders>
              <w:top w:val="nil"/>
              <w:left w:val="single" w:color="000000" w:sz="4" w:space="0"/>
              <w:bottom w:val="single" w:color="000000" w:sz="4" w:space="0"/>
              <w:right w:val="single" w:color="000000" w:sz="4" w:space="0"/>
            </w:tcBorders>
            <w:shd w:val="clear" w:color="000000" w:fill="FFFFFF"/>
            <w:noWrap/>
            <w:vAlign w:val="center"/>
          </w:tcPr>
          <w:p>
            <w:pPr>
              <w:rPr>
                <w:rFonts w:ascii="宋体" w:hAnsi="宋体" w:eastAsia="宋体" w:cs="Arial"/>
                <w:sz w:val="20"/>
                <w:szCs w:val="20"/>
              </w:rPr>
            </w:pPr>
            <w:r>
              <w:rPr>
                <w:rFonts w:hint="eastAsia" w:cs="Arial"/>
                <w:sz w:val="20"/>
                <w:szCs w:val="20"/>
              </w:rPr>
              <w:t>2040402</w:t>
            </w:r>
          </w:p>
        </w:tc>
        <w:tc>
          <w:tcPr>
            <w:tcW w:w="1245" w:type="pct"/>
            <w:gridSpan w:val="5"/>
            <w:tcBorders>
              <w:top w:val="nil"/>
              <w:left w:val="nil"/>
              <w:bottom w:val="single" w:color="000000" w:sz="4" w:space="0"/>
              <w:right w:val="single" w:color="000000" w:sz="4" w:space="0"/>
            </w:tcBorders>
            <w:shd w:val="clear" w:color="000000" w:fill="CCFFFF"/>
            <w:noWrap/>
            <w:vAlign w:val="center"/>
          </w:tcPr>
          <w:p>
            <w:pPr>
              <w:rPr>
                <w:rFonts w:ascii="宋体" w:hAnsi="宋体" w:eastAsia="宋体" w:cs="Arial"/>
                <w:sz w:val="20"/>
                <w:szCs w:val="20"/>
              </w:rPr>
            </w:pPr>
            <w:r>
              <w:rPr>
                <w:rFonts w:hint="eastAsia" w:cs="Arial"/>
                <w:sz w:val="20"/>
                <w:szCs w:val="20"/>
              </w:rPr>
              <w:t xml:space="preserve">  一般行政管理事务</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283.76</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283.76</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7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24" w:type="pct"/>
            <w:tcBorders>
              <w:top w:val="nil"/>
              <w:left w:val="single" w:color="000000" w:sz="4" w:space="0"/>
              <w:bottom w:val="single" w:color="000000" w:sz="4" w:space="0"/>
              <w:right w:val="single" w:color="000000" w:sz="4" w:space="0"/>
            </w:tcBorders>
            <w:shd w:val="clear" w:color="000000" w:fill="FFFFFF"/>
            <w:noWrap/>
            <w:vAlign w:val="center"/>
          </w:tcPr>
          <w:p>
            <w:pPr>
              <w:rPr>
                <w:rFonts w:ascii="宋体" w:hAnsi="宋体" w:eastAsia="宋体" w:cs="Arial"/>
                <w:sz w:val="20"/>
                <w:szCs w:val="20"/>
              </w:rPr>
            </w:pPr>
            <w:r>
              <w:rPr>
                <w:rFonts w:hint="eastAsia" w:cs="Arial"/>
                <w:sz w:val="20"/>
                <w:szCs w:val="20"/>
              </w:rPr>
              <w:t>2040409</w:t>
            </w:r>
          </w:p>
        </w:tc>
        <w:tc>
          <w:tcPr>
            <w:tcW w:w="1245" w:type="pct"/>
            <w:gridSpan w:val="5"/>
            <w:tcBorders>
              <w:top w:val="nil"/>
              <w:left w:val="nil"/>
              <w:bottom w:val="single" w:color="000000" w:sz="4" w:space="0"/>
              <w:right w:val="single" w:color="000000" w:sz="4" w:space="0"/>
            </w:tcBorders>
            <w:shd w:val="clear" w:color="000000" w:fill="CCFFFF"/>
            <w:noWrap/>
            <w:vAlign w:val="center"/>
          </w:tcPr>
          <w:p>
            <w:pPr>
              <w:rPr>
                <w:rFonts w:ascii="宋体" w:hAnsi="宋体" w:eastAsia="宋体" w:cs="Arial"/>
                <w:sz w:val="20"/>
                <w:szCs w:val="20"/>
              </w:rPr>
            </w:pPr>
            <w:r>
              <w:rPr>
                <w:rFonts w:hint="eastAsia" w:cs="Arial"/>
                <w:sz w:val="20"/>
                <w:szCs w:val="20"/>
              </w:rPr>
              <w:t xml:space="preserve">  “两房”建设</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0.02</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0.02</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7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24" w:type="pct"/>
            <w:tcBorders>
              <w:top w:val="nil"/>
              <w:left w:val="single" w:color="000000" w:sz="4" w:space="0"/>
              <w:bottom w:val="single" w:color="000000" w:sz="4" w:space="0"/>
              <w:right w:val="single" w:color="000000" w:sz="4" w:space="0"/>
            </w:tcBorders>
            <w:shd w:val="clear" w:color="000000" w:fill="FFFFFF"/>
            <w:noWrap/>
            <w:vAlign w:val="center"/>
          </w:tcPr>
          <w:p>
            <w:pPr>
              <w:rPr>
                <w:rFonts w:ascii="宋体" w:hAnsi="宋体" w:eastAsia="宋体" w:cs="Arial"/>
                <w:sz w:val="20"/>
                <w:szCs w:val="20"/>
              </w:rPr>
            </w:pPr>
            <w:r>
              <w:rPr>
                <w:rFonts w:hint="eastAsia" w:cs="Arial"/>
                <w:sz w:val="20"/>
                <w:szCs w:val="20"/>
              </w:rPr>
              <w:t>2040410</w:t>
            </w:r>
          </w:p>
        </w:tc>
        <w:tc>
          <w:tcPr>
            <w:tcW w:w="1245" w:type="pct"/>
            <w:gridSpan w:val="5"/>
            <w:tcBorders>
              <w:top w:val="nil"/>
              <w:left w:val="nil"/>
              <w:bottom w:val="single" w:color="000000" w:sz="4" w:space="0"/>
              <w:right w:val="single" w:color="000000" w:sz="4" w:space="0"/>
            </w:tcBorders>
            <w:shd w:val="clear" w:color="000000" w:fill="CCFFFF"/>
            <w:noWrap/>
            <w:vAlign w:val="center"/>
          </w:tcPr>
          <w:p>
            <w:pPr>
              <w:rPr>
                <w:rFonts w:ascii="宋体" w:hAnsi="宋体" w:eastAsia="宋体" w:cs="Arial"/>
                <w:sz w:val="20"/>
                <w:szCs w:val="20"/>
              </w:rPr>
            </w:pPr>
            <w:r>
              <w:rPr>
                <w:rFonts w:hint="eastAsia" w:cs="Arial"/>
                <w:sz w:val="20"/>
                <w:szCs w:val="20"/>
              </w:rPr>
              <w:t xml:space="preserve">  检察监督</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55.08</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51.20</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3.88</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7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24" w:type="pct"/>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20499</w:t>
            </w:r>
          </w:p>
        </w:tc>
        <w:tc>
          <w:tcPr>
            <w:tcW w:w="1245" w:type="pct"/>
            <w:gridSpan w:val="5"/>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其他公共安全支出</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18.00</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18.00</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72"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324" w:type="pct"/>
            <w:tcBorders>
              <w:top w:val="nil"/>
              <w:left w:val="single" w:color="000000" w:sz="4" w:space="0"/>
              <w:bottom w:val="single" w:color="000000" w:sz="4" w:space="0"/>
              <w:right w:val="single" w:color="000000" w:sz="4" w:space="0"/>
            </w:tcBorders>
            <w:shd w:val="clear" w:color="000000" w:fill="FFFFFF"/>
            <w:noWrap/>
            <w:vAlign w:val="center"/>
          </w:tcPr>
          <w:p>
            <w:pPr>
              <w:rPr>
                <w:rFonts w:ascii="宋体" w:hAnsi="宋体" w:eastAsia="宋体" w:cs="Arial"/>
                <w:sz w:val="20"/>
                <w:szCs w:val="20"/>
              </w:rPr>
            </w:pPr>
            <w:r>
              <w:rPr>
                <w:rFonts w:hint="eastAsia" w:cs="Arial"/>
                <w:sz w:val="20"/>
                <w:szCs w:val="20"/>
              </w:rPr>
              <w:t>2049999</w:t>
            </w:r>
          </w:p>
        </w:tc>
        <w:tc>
          <w:tcPr>
            <w:tcW w:w="1245" w:type="pct"/>
            <w:gridSpan w:val="5"/>
            <w:tcBorders>
              <w:top w:val="nil"/>
              <w:left w:val="nil"/>
              <w:bottom w:val="single" w:color="000000" w:sz="4" w:space="0"/>
              <w:right w:val="single" w:color="000000" w:sz="4" w:space="0"/>
            </w:tcBorders>
            <w:shd w:val="clear" w:color="000000" w:fill="CCFFFF"/>
            <w:noWrap/>
            <w:vAlign w:val="center"/>
          </w:tcPr>
          <w:p>
            <w:pPr>
              <w:rPr>
                <w:rFonts w:ascii="宋体" w:hAnsi="宋体" w:eastAsia="宋体" w:cs="Arial"/>
                <w:sz w:val="20"/>
                <w:szCs w:val="20"/>
              </w:rPr>
            </w:pPr>
            <w:r>
              <w:rPr>
                <w:rFonts w:hint="eastAsia" w:cs="Arial"/>
                <w:sz w:val="20"/>
                <w:szCs w:val="20"/>
              </w:rPr>
              <w:t xml:space="preserve">  其他公共安全支出</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18.00</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18.00</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7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24" w:type="pct"/>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205</w:t>
            </w:r>
          </w:p>
        </w:tc>
        <w:tc>
          <w:tcPr>
            <w:tcW w:w="1245" w:type="pct"/>
            <w:gridSpan w:val="5"/>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教育支出</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2.00</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2.00</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72"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324" w:type="pct"/>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20508</w:t>
            </w:r>
          </w:p>
        </w:tc>
        <w:tc>
          <w:tcPr>
            <w:tcW w:w="1245" w:type="pct"/>
            <w:gridSpan w:val="5"/>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进修及培训</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2.00</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2.00</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72"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324" w:type="pct"/>
            <w:tcBorders>
              <w:top w:val="nil"/>
              <w:left w:val="single" w:color="000000" w:sz="4" w:space="0"/>
              <w:bottom w:val="single" w:color="000000" w:sz="4" w:space="0"/>
              <w:right w:val="single" w:color="000000" w:sz="4" w:space="0"/>
            </w:tcBorders>
            <w:shd w:val="clear" w:color="000000" w:fill="FFFFFF"/>
            <w:noWrap/>
            <w:vAlign w:val="center"/>
          </w:tcPr>
          <w:p>
            <w:pPr>
              <w:rPr>
                <w:rFonts w:ascii="宋体" w:hAnsi="宋体" w:eastAsia="宋体" w:cs="Arial"/>
                <w:sz w:val="20"/>
                <w:szCs w:val="20"/>
              </w:rPr>
            </w:pPr>
            <w:r>
              <w:rPr>
                <w:rFonts w:hint="eastAsia" w:cs="Arial"/>
                <w:sz w:val="20"/>
                <w:szCs w:val="20"/>
              </w:rPr>
              <w:t>2050803</w:t>
            </w:r>
          </w:p>
        </w:tc>
        <w:tc>
          <w:tcPr>
            <w:tcW w:w="1245" w:type="pct"/>
            <w:gridSpan w:val="5"/>
            <w:tcBorders>
              <w:top w:val="nil"/>
              <w:left w:val="nil"/>
              <w:bottom w:val="single" w:color="000000" w:sz="4" w:space="0"/>
              <w:right w:val="single" w:color="000000" w:sz="4" w:space="0"/>
            </w:tcBorders>
            <w:shd w:val="clear" w:color="000000" w:fill="CCFFFF"/>
            <w:noWrap/>
            <w:vAlign w:val="center"/>
          </w:tcPr>
          <w:p>
            <w:pPr>
              <w:rPr>
                <w:rFonts w:ascii="宋体" w:hAnsi="宋体" w:eastAsia="宋体" w:cs="Arial"/>
                <w:sz w:val="20"/>
                <w:szCs w:val="20"/>
              </w:rPr>
            </w:pPr>
            <w:r>
              <w:rPr>
                <w:rFonts w:hint="eastAsia" w:cs="Arial"/>
                <w:sz w:val="20"/>
                <w:szCs w:val="20"/>
              </w:rPr>
              <w:t xml:space="preserve">  培训支出</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2.00</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2.00</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7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24" w:type="pct"/>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208</w:t>
            </w:r>
          </w:p>
        </w:tc>
        <w:tc>
          <w:tcPr>
            <w:tcW w:w="1245" w:type="pct"/>
            <w:gridSpan w:val="5"/>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社会保障和就业支出</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76.95</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76.95</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72"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324" w:type="pct"/>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20805</w:t>
            </w:r>
          </w:p>
        </w:tc>
        <w:tc>
          <w:tcPr>
            <w:tcW w:w="1245" w:type="pct"/>
            <w:gridSpan w:val="5"/>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行政事业单位养老支出</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74.79</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74.79</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72"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324" w:type="pct"/>
            <w:tcBorders>
              <w:top w:val="nil"/>
              <w:left w:val="single" w:color="000000" w:sz="4" w:space="0"/>
              <w:bottom w:val="single" w:color="000000" w:sz="4" w:space="0"/>
              <w:right w:val="single" w:color="000000" w:sz="4" w:space="0"/>
            </w:tcBorders>
            <w:shd w:val="clear" w:color="000000" w:fill="FFFFFF"/>
            <w:noWrap/>
            <w:vAlign w:val="center"/>
          </w:tcPr>
          <w:p>
            <w:pPr>
              <w:rPr>
                <w:rFonts w:ascii="宋体" w:hAnsi="宋体" w:eastAsia="宋体" w:cs="Arial"/>
                <w:sz w:val="20"/>
                <w:szCs w:val="20"/>
              </w:rPr>
            </w:pPr>
            <w:r>
              <w:rPr>
                <w:rFonts w:hint="eastAsia" w:cs="Arial"/>
                <w:sz w:val="20"/>
                <w:szCs w:val="20"/>
              </w:rPr>
              <w:t>2080501</w:t>
            </w:r>
          </w:p>
        </w:tc>
        <w:tc>
          <w:tcPr>
            <w:tcW w:w="1245" w:type="pct"/>
            <w:gridSpan w:val="5"/>
            <w:tcBorders>
              <w:top w:val="nil"/>
              <w:left w:val="nil"/>
              <w:bottom w:val="single" w:color="000000" w:sz="4" w:space="0"/>
              <w:right w:val="single" w:color="000000" w:sz="4" w:space="0"/>
            </w:tcBorders>
            <w:shd w:val="clear" w:color="000000" w:fill="CCFFFF"/>
            <w:noWrap/>
            <w:vAlign w:val="center"/>
          </w:tcPr>
          <w:p>
            <w:pPr>
              <w:rPr>
                <w:rFonts w:ascii="宋体" w:hAnsi="宋体" w:eastAsia="宋体" w:cs="Arial"/>
                <w:sz w:val="20"/>
                <w:szCs w:val="20"/>
              </w:rPr>
            </w:pPr>
            <w:r>
              <w:rPr>
                <w:rFonts w:hint="eastAsia" w:cs="Arial"/>
                <w:sz w:val="20"/>
                <w:szCs w:val="20"/>
              </w:rPr>
              <w:t xml:space="preserve">  行政单位离退休</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27.12</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27.12</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7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24" w:type="pct"/>
            <w:tcBorders>
              <w:top w:val="nil"/>
              <w:left w:val="single" w:color="000000" w:sz="4" w:space="0"/>
              <w:bottom w:val="single" w:color="000000" w:sz="4" w:space="0"/>
              <w:right w:val="single" w:color="000000" w:sz="4" w:space="0"/>
            </w:tcBorders>
            <w:shd w:val="clear" w:color="000000" w:fill="FFFFFF"/>
            <w:noWrap/>
            <w:vAlign w:val="center"/>
          </w:tcPr>
          <w:p>
            <w:pPr>
              <w:rPr>
                <w:rFonts w:ascii="宋体" w:hAnsi="宋体" w:eastAsia="宋体" w:cs="Arial"/>
                <w:sz w:val="20"/>
                <w:szCs w:val="20"/>
              </w:rPr>
            </w:pPr>
            <w:r>
              <w:rPr>
                <w:rFonts w:hint="eastAsia" w:cs="Arial"/>
                <w:sz w:val="20"/>
                <w:szCs w:val="20"/>
              </w:rPr>
              <w:t>2080505</w:t>
            </w:r>
          </w:p>
        </w:tc>
        <w:tc>
          <w:tcPr>
            <w:tcW w:w="1245" w:type="pct"/>
            <w:gridSpan w:val="5"/>
            <w:tcBorders>
              <w:top w:val="nil"/>
              <w:left w:val="nil"/>
              <w:bottom w:val="single" w:color="000000" w:sz="4" w:space="0"/>
              <w:right w:val="single" w:color="000000" w:sz="4" w:space="0"/>
            </w:tcBorders>
            <w:shd w:val="clear" w:color="000000" w:fill="CCFFFF"/>
            <w:noWrap/>
            <w:vAlign w:val="center"/>
          </w:tcPr>
          <w:p>
            <w:pPr>
              <w:rPr>
                <w:rFonts w:ascii="宋体" w:hAnsi="宋体" w:eastAsia="宋体" w:cs="Arial"/>
                <w:sz w:val="20"/>
                <w:szCs w:val="20"/>
              </w:rPr>
            </w:pPr>
            <w:r>
              <w:rPr>
                <w:rFonts w:hint="eastAsia" w:cs="Arial"/>
                <w:sz w:val="20"/>
                <w:szCs w:val="20"/>
              </w:rPr>
              <w:t xml:space="preserve">  机关事业单位基本养老保险缴费支出</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47.67</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47.67</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7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24" w:type="pct"/>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20899</w:t>
            </w:r>
          </w:p>
        </w:tc>
        <w:tc>
          <w:tcPr>
            <w:tcW w:w="1245" w:type="pct"/>
            <w:gridSpan w:val="5"/>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其他社会保障和就业支出</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2.16</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2.16</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72"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324" w:type="pct"/>
            <w:tcBorders>
              <w:top w:val="nil"/>
              <w:left w:val="single" w:color="000000" w:sz="4" w:space="0"/>
              <w:bottom w:val="single" w:color="000000" w:sz="4" w:space="0"/>
              <w:right w:val="single" w:color="000000" w:sz="4" w:space="0"/>
            </w:tcBorders>
            <w:shd w:val="clear" w:color="000000" w:fill="FFFFFF"/>
            <w:noWrap/>
            <w:vAlign w:val="center"/>
          </w:tcPr>
          <w:p>
            <w:pPr>
              <w:rPr>
                <w:rFonts w:ascii="宋体" w:hAnsi="宋体" w:eastAsia="宋体" w:cs="Arial"/>
                <w:sz w:val="20"/>
                <w:szCs w:val="20"/>
              </w:rPr>
            </w:pPr>
            <w:r>
              <w:rPr>
                <w:rFonts w:hint="eastAsia" w:cs="Arial"/>
                <w:sz w:val="20"/>
                <w:szCs w:val="20"/>
              </w:rPr>
              <w:t>2089999</w:t>
            </w:r>
          </w:p>
        </w:tc>
        <w:tc>
          <w:tcPr>
            <w:tcW w:w="1245" w:type="pct"/>
            <w:gridSpan w:val="5"/>
            <w:tcBorders>
              <w:top w:val="nil"/>
              <w:left w:val="nil"/>
              <w:bottom w:val="single" w:color="000000" w:sz="4" w:space="0"/>
              <w:right w:val="single" w:color="000000" w:sz="4" w:space="0"/>
            </w:tcBorders>
            <w:shd w:val="clear" w:color="000000" w:fill="CCFFFF"/>
            <w:noWrap/>
            <w:vAlign w:val="center"/>
          </w:tcPr>
          <w:p>
            <w:pPr>
              <w:rPr>
                <w:rFonts w:ascii="宋体" w:hAnsi="宋体" w:eastAsia="宋体" w:cs="Arial"/>
                <w:sz w:val="20"/>
                <w:szCs w:val="20"/>
              </w:rPr>
            </w:pPr>
            <w:r>
              <w:rPr>
                <w:rFonts w:hint="eastAsia" w:cs="Arial"/>
                <w:sz w:val="20"/>
                <w:szCs w:val="20"/>
              </w:rPr>
              <w:t xml:space="preserve">  其他社会保障和就业支出</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2.16</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2.16</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7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24" w:type="pct"/>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210</w:t>
            </w:r>
          </w:p>
        </w:tc>
        <w:tc>
          <w:tcPr>
            <w:tcW w:w="1245" w:type="pct"/>
            <w:gridSpan w:val="5"/>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卫生健康支出</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30.82</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30.82</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72"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324" w:type="pct"/>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21011</w:t>
            </w:r>
          </w:p>
        </w:tc>
        <w:tc>
          <w:tcPr>
            <w:tcW w:w="1245" w:type="pct"/>
            <w:gridSpan w:val="5"/>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行政事业单位医疗</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30.82</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30.82</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72"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324" w:type="pct"/>
            <w:tcBorders>
              <w:top w:val="nil"/>
              <w:left w:val="single" w:color="000000" w:sz="4" w:space="0"/>
              <w:bottom w:val="single" w:color="000000" w:sz="4" w:space="0"/>
              <w:right w:val="single" w:color="000000" w:sz="4" w:space="0"/>
            </w:tcBorders>
            <w:shd w:val="clear" w:color="000000" w:fill="FFFFFF"/>
            <w:noWrap/>
            <w:vAlign w:val="center"/>
          </w:tcPr>
          <w:p>
            <w:pPr>
              <w:rPr>
                <w:rFonts w:ascii="宋体" w:hAnsi="宋体" w:eastAsia="宋体" w:cs="Arial"/>
                <w:sz w:val="20"/>
                <w:szCs w:val="20"/>
              </w:rPr>
            </w:pPr>
            <w:r>
              <w:rPr>
                <w:rFonts w:hint="eastAsia" w:cs="Arial"/>
                <w:sz w:val="20"/>
                <w:szCs w:val="20"/>
              </w:rPr>
              <w:t>2101101</w:t>
            </w:r>
          </w:p>
        </w:tc>
        <w:tc>
          <w:tcPr>
            <w:tcW w:w="1245" w:type="pct"/>
            <w:gridSpan w:val="5"/>
            <w:tcBorders>
              <w:top w:val="nil"/>
              <w:left w:val="nil"/>
              <w:bottom w:val="single" w:color="000000" w:sz="4" w:space="0"/>
              <w:right w:val="single" w:color="000000" w:sz="4" w:space="0"/>
            </w:tcBorders>
            <w:shd w:val="clear" w:color="000000" w:fill="CCFFFF"/>
            <w:noWrap/>
            <w:vAlign w:val="center"/>
          </w:tcPr>
          <w:p>
            <w:pPr>
              <w:rPr>
                <w:rFonts w:ascii="宋体" w:hAnsi="宋体" w:eastAsia="宋体" w:cs="Arial"/>
                <w:sz w:val="20"/>
                <w:szCs w:val="20"/>
              </w:rPr>
            </w:pPr>
            <w:r>
              <w:rPr>
                <w:rFonts w:hint="eastAsia" w:cs="Arial"/>
                <w:sz w:val="20"/>
                <w:szCs w:val="20"/>
              </w:rPr>
              <w:t xml:space="preserve">  行政单位医疗</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22.80</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22.80</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7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24" w:type="pct"/>
            <w:tcBorders>
              <w:top w:val="nil"/>
              <w:left w:val="single" w:color="000000" w:sz="4" w:space="0"/>
              <w:bottom w:val="single" w:color="000000" w:sz="4" w:space="0"/>
              <w:right w:val="single" w:color="000000" w:sz="4" w:space="0"/>
            </w:tcBorders>
            <w:shd w:val="clear" w:color="000000" w:fill="FFFFFF"/>
            <w:noWrap/>
            <w:vAlign w:val="center"/>
          </w:tcPr>
          <w:p>
            <w:pPr>
              <w:rPr>
                <w:rFonts w:ascii="宋体" w:hAnsi="宋体" w:eastAsia="宋体" w:cs="Arial"/>
                <w:sz w:val="20"/>
                <w:szCs w:val="20"/>
              </w:rPr>
            </w:pPr>
            <w:r>
              <w:rPr>
                <w:rFonts w:hint="eastAsia" w:cs="Arial"/>
                <w:sz w:val="20"/>
                <w:szCs w:val="20"/>
              </w:rPr>
              <w:t>2101103</w:t>
            </w:r>
          </w:p>
        </w:tc>
        <w:tc>
          <w:tcPr>
            <w:tcW w:w="1245" w:type="pct"/>
            <w:gridSpan w:val="5"/>
            <w:tcBorders>
              <w:top w:val="nil"/>
              <w:left w:val="nil"/>
              <w:bottom w:val="single" w:color="000000" w:sz="4" w:space="0"/>
              <w:right w:val="single" w:color="000000" w:sz="4" w:space="0"/>
            </w:tcBorders>
            <w:shd w:val="clear" w:color="000000" w:fill="CCFFFF"/>
            <w:noWrap/>
            <w:vAlign w:val="center"/>
          </w:tcPr>
          <w:p>
            <w:pPr>
              <w:rPr>
                <w:rFonts w:ascii="宋体" w:hAnsi="宋体" w:eastAsia="宋体" w:cs="Arial"/>
                <w:sz w:val="20"/>
                <w:szCs w:val="20"/>
              </w:rPr>
            </w:pPr>
            <w:r>
              <w:rPr>
                <w:rFonts w:hint="eastAsia" w:cs="Arial"/>
                <w:sz w:val="20"/>
                <w:szCs w:val="20"/>
              </w:rPr>
              <w:t xml:space="preserve">  公务员医疗补助</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8.02</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8.02</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7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24" w:type="pct"/>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221</w:t>
            </w:r>
          </w:p>
        </w:tc>
        <w:tc>
          <w:tcPr>
            <w:tcW w:w="1245" w:type="pct"/>
            <w:gridSpan w:val="5"/>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住房保障支出</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64.16</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64.16</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72"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324" w:type="pct"/>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22102</w:t>
            </w:r>
          </w:p>
        </w:tc>
        <w:tc>
          <w:tcPr>
            <w:tcW w:w="1245" w:type="pct"/>
            <w:gridSpan w:val="5"/>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住房改革支出</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64.16</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64.16</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72" w:type="pct"/>
            <w:gridSpan w:val="2"/>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572" w:type="pct"/>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324" w:type="pct"/>
            <w:tcBorders>
              <w:top w:val="nil"/>
              <w:left w:val="single" w:color="000000" w:sz="4" w:space="0"/>
              <w:bottom w:val="single" w:color="000000" w:sz="4" w:space="0"/>
              <w:right w:val="single" w:color="000000" w:sz="4" w:space="0"/>
            </w:tcBorders>
            <w:shd w:val="clear" w:color="000000" w:fill="FFFFFF"/>
            <w:noWrap/>
            <w:vAlign w:val="center"/>
          </w:tcPr>
          <w:p>
            <w:pPr>
              <w:rPr>
                <w:rFonts w:ascii="宋体" w:hAnsi="宋体" w:eastAsia="宋体" w:cs="Arial"/>
                <w:sz w:val="20"/>
                <w:szCs w:val="20"/>
              </w:rPr>
            </w:pPr>
            <w:r>
              <w:rPr>
                <w:rFonts w:hint="eastAsia" w:cs="Arial"/>
                <w:sz w:val="20"/>
                <w:szCs w:val="20"/>
              </w:rPr>
              <w:t>2210201</w:t>
            </w:r>
          </w:p>
        </w:tc>
        <w:tc>
          <w:tcPr>
            <w:tcW w:w="1245" w:type="pct"/>
            <w:gridSpan w:val="5"/>
            <w:tcBorders>
              <w:top w:val="nil"/>
              <w:left w:val="nil"/>
              <w:bottom w:val="single" w:color="000000" w:sz="4" w:space="0"/>
              <w:right w:val="single" w:color="000000" w:sz="4" w:space="0"/>
            </w:tcBorders>
            <w:shd w:val="clear" w:color="000000" w:fill="CCFFFF"/>
            <w:noWrap/>
            <w:vAlign w:val="center"/>
          </w:tcPr>
          <w:p>
            <w:pPr>
              <w:rPr>
                <w:rFonts w:ascii="宋体" w:hAnsi="宋体" w:eastAsia="宋体" w:cs="Arial"/>
                <w:sz w:val="20"/>
                <w:szCs w:val="20"/>
              </w:rPr>
            </w:pPr>
            <w:r>
              <w:rPr>
                <w:rFonts w:hint="eastAsia" w:cs="Arial"/>
                <w:sz w:val="20"/>
                <w:szCs w:val="20"/>
              </w:rPr>
              <w:t xml:space="preserve">  住房公积金</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64.16</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64.16</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72"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72" w:type="pct"/>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2"/>
          <w:wAfter w:w="812" w:type="pct"/>
          <w:trHeight w:val="630" w:hRule="atLeast"/>
        </w:trPr>
        <w:tc>
          <w:tcPr>
            <w:tcW w:w="4188" w:type="pct"/>
            <w:gridSpan w:val="15"/>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5000" w:type="pct"/>
        <w:tblInd w:w="0" w:type="dxa"/>
        <w:tblLayout w:type="autofit"/>
        <w:tblCellMar>
          <w:top w:w="0" w:type="dxa"/>
          <w:left w:w="108" w:type="dxa"/>
          <w:bottom w:w="0" w:type="dxa"/>
          <w:right w:w="108" w:type="dxa"/>
        </w:tblCellMar>
      </w:tblPr>
      <w:tblGrid>
        <w:gridCol w:w="3116"/>
        <w:gridCol w:w="300"/>
        <w:gridCol w:w="244"/>
        <w:gridCol w:w="159"/>
        <w:gridCol w:w="1009"/>
        <w:gridCol w:w="403"/>
        <w:gridCol w:w="64"/>
        <w:gridCol w:w="3330"/>
        <w:gridCol w:w="407"/>
        <w:gridCol w:w="541"/>
        <w:gridCol w:w="526"/>
        <w:gridCol w:w="404"/>
        <w:gridCol w:w="673"/>
        <w:gridCol w:w="632"/>
        <w:gridCol w:w="997"/>
        <w:gridCol w:w="307"/>
        <w:gridCol w:w="1060"/>
        <w:gridCol w:w="413"/>
        <w:gridCol w:w="1029"/>
      </w:tblGrid>
      <w:tr>
        <w:tblPrEx>
          <w:tblCellMar>
            <w:top w:w="0" w:type="dxa"/>
            <w:left w:w="108" w:type="dxa"/>
            <w:bottom w:w="0" w:type="dxa"/>
            <w:right w:w="108" w:type="dxa"/>
          </w:tblCellMar>
        </w:tblPrEx>
        <w:trPr>
          <w:gridAfter w:val="1"/>
          <w:wAfter w:w="331" w:type="pct"/>
          <w:trHeight w:val="285" w:hRule="atLeast"/>
        </w:trPr>
        <w:tc>
          <w:tcPr>
            <w:tcW w:w="1082" w:type="pct"/>
            <w:gridSpan w:val="2"/>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131" w:type="pct"/>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74" w:type="pct"/>
            <w:gridSpan w:val="3"/>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067" w:type="pct"/>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1" w:type="pct"/>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73" w:type="pct"/>
            <w:gridSpan w:val="3"/>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19" w:type="pct"/>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19" w:type="pct"/>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73" w:type="pct"/>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31" w:type="pct"/>
          <w:trHeight w:val="360" w:hRule="atLeast"/>
        </w:trPr>
        <w:tc>
          <w:tcPr>
            <w:tcW w:w="4669" w:type="pct"/>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gridAfter w:val="1"/>
          <w:wAfter w:w="331" w:type="pct"/>
          <w:trHeight w:val="199" w:hRule="atLeast"/>
        </w:trPr>
        <w:tc>
          <w:tcPr>
            <w:tcW w:w="1082" w:type="pct"/>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1" w:type="pct"/>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24"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16" w:type="pct"/>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1"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73" w:type="pct"/>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19" w:type="pct"/>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19" w:type="pct"/>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73" w:type="pct"/>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gridAfter w:val="1"/>
          <w:wAfter w:w="331" w:type="pct"/>
          <w:trHeight w:val="300" w:hRule="atLeast"/>
        </w:trPr>
        <w:tc>
          <w:tcPr>
            <w:tcW w:w="1082" w:type="pct"/>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部门：常德市白洋堤地区人民检察院</w:t>
            </w:r>
          </w:p>
        </w:tc>
        <w:tc>
          <w:tcPr>
            <w:tcW w:w="131" w:type="pct"/>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24"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16" w:type="pct"/>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1"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73" w:type="pct"/>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19" w:type="pct"/>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19" w:type="pct"/>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73" w:type="pct"/>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331" w:type="pct"/>
          <w:trHeight w:val="300" w:hRule="atLeast"/>
        </w:trPr>
        <w:tc>
          <w:tcPr>
            <w:tcW w:w="1082" w:type="pct"/>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p>
        </w:tc>
        <w:tc>
          <w:tcPr>
            <w:tcW w:w="131" w:type="pct"/>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324"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1216" w:type="pct"/>
            <w:gridSpan w:val="3"/>
            <w:tcBorders>
              <w:top w:val="nil"/>
              <w:left w:val="nil"/>
              <w:bottom w:val="nil"/>
              <w:right w:val="nil"/>
            </w:tcBorders>
            <w:shd w:val="clear" w:color="000000" w:fill="FFFFFF"/>
            <w:noWrap/>
            <w:vAlign w:val="center"/>
          </w:tcPr>
          <w:p>
            <w:pPr>
              <w:widowControl/>
              <w:ind w:right="240"/>
              <w:jc w:val="right"/>
              <w:rPr>
                <w:rFonts w:ascii="宋体" w:hAnsi="宋体" w:eastAsia="宋体" w:cs="宋体"/>
                <w:kern w:val="0"/>
                <w:sz w:val="24"/>
                <w:szCs w:val="24"/>
              </w:rPr>
            </w:pPr>
            <w:r>
              <w:rPr>
                <w:rFonts w:hint="eastAsia" w:ascii="宋体" w:hAnsi="宋体" w:eastAsia="宋体" w:cs="宋体"/>
                <w:kern w:val="0"/>
                <w:sz w:val="24"/>
                <w:szCs w:val="24"/>
              </w:rPr>
              <w:t>2021年度</w:t>
            </w:r>
          </w:p>
        </w:tc>
        <w:tc>
          <w:tcPr>
            <w:tcW w:w="131"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473" w:type="pct"/>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419" w:type="pct"/>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419" w:type="pct"/>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473" w:type="pct"/>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1667" w:type="pct"/>
            <w:gridSpan w:val="6"/>
            <w:tcBorders>
              <w:top w:val="nil"/>
              <w:left w:val="single" w:color="000000" w:sz="4" w:space="0"/>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收     入</w:t>
            </w:r>
          </w:p>
        </w:tc>
        <w:tc>
          <w:tcPr>
            <w:tcW w:w="3333" w:type="pct"/>
            <w:gridSpan w:val="13"/>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支     出</w:t>
            </w:r>
          </w:p>
        </w:tc>
      </w:tr>
      <w:tr>
        <w:tblPrEx>
          <w:tblCellMar>
            <w:top w:w="0" w:type="dxa"/>
            <w:left w:w="108" w:type="dxa"/>
            <w:bottom w:w="0" w:type="dxa"/>
            <w:right w:w="108" w:type="dxa"/>
          </w:tblCellMar>
        </w:tblPrEx>
        <w:trPr>
          <w:trHeight w:val="312" w:hRule="atLeast"/>
        </w:trPr>
        <w:tc>
          <w:tcPr>
            <w:tcW w:w="987" w:type="pct"/>
            <w:vMerge w:val="restart"/>
            <w:tcBorders>
              <w:top w:val="nil"/>
              <w:left w:val="single" w:color="000000" w:sz="4" w:space="0"/>
              <w:bottom w:val="single" w:color="000000" w:sz="4" w:space="0"/>
              <w:right w:val="single" w:color="000000" w:sz="4" w:space="0"/>
            </w:tcBorders>
            <w:shd w:val="clear" w:color="000000" w:fill="C0C0C0"/>
            <w:vAlign w:val="center"/>
          </w:tcPr>
          <w:p>
            <w:pPr>
              <w:rPr>
                <w:rFonts w:ascii="宋体" w:hAnsi="宋体" w:eastAsia="宋体" w:cs="Arial"/>
                <w:sz w:val="20"/>
                <w:szCs w:val="20"/>
              </w:rPr>
            </w:pPr>
            <w:r>
              <w:rPr>
                <w:rFonts w:hint="eastAsia" w:cs="Arial"/>
                <w:sz w:val="20"/>
                <w:szCs w:val="20"/>
              </w:rPr>
              <w:t>项目</w:t>
            </w:r>
          </w:p>
        </w:tc>
        <w:tc>
          <w:tcPr>
            <w:tcW w:w="174" w:type="pct"/>
            <w:gridSpan w:val="2"/>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行次</w:t>
            </w:r>
          </w:p>
        </w:tc>
        <w:tc>
          <w:tcPr>
            <w:tcW w:w="505" w:type="pct"/>
            <w:gridSpan w:val="3"/>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金额</w:t>
            </w:r>
          </w:p>
        </w:tc>
        <w:tc>
          <w:tcPr>
            <w:tcW w:w="1393" w:type="pct"/>
            <w:gridSpan w:val="4"/>
            <w:vMerge w:val="restart"/>
            <w:tcBorders>
              <w:top w:val="nil"/>
              <w:left w:val="nil"/>
              <w:bottom w:val="single" w:color="000000" w:sz="4" w:space="0"/>
              <w:right w:val="single" w:color="000000" w:sz="4" w:space="0"/>
            </w:tcBorders>
            <w:shd w:val="clear" w:color="000000" w:fill="C0C0C0"/>
            <w:vAlign w:val="bottom"/>
          </w:tcPr>
          <w:p>
            <w:pPr>
              <w:rPr>
                <w:rFonts w:ascii="宋体" w:hAnsi="宋体" w:eastAsia="宋体" w:cs="Arial"/>
                <w:sz w:val="20"/>
                <w:szCs w:val="20"/>
              </w:rPr>
            </w:pPr>
            <w:r>
              <w:rPr>
                <w:rFonts w:hint="eastAsia" w:cs="Arial"/>
                <w:sz w:val="20"/>
                <w:szCs w:val="20"/>
              </w:rPr>
              <w:t>项目</w:t>
            </w:r>
          </w:p>
        </w:tc>
        <w:tc>
          <w:tcPr>
            <w:tcW w:w="169" w:type="pct"/>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行次</w:t>
            </w:r>
          </w:p>
        </w:tc>
        <w:tc>
          <w:tcPr>
            <w:tcW w:w="346" w:type="pct"/>
            <w:gridSpan w:val="2"/>
            <w:vMerge w:val="restart"/>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合计</w:t>
            </w:r>
          </w:p>
        </w:tc>
        <w:tc>
          <w:tcPr>
            <w:tcW w:w="523" w:type="pct"/>
            <w:gridSpan w:val="2"/>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一般公共预算财政拨款</w:t>
            </w:r>
          </w:p>
        </w:tc>
        <w:tc>
          <w:tcPr>
            <w:tcW w:w="439" w:type="pct"/>
            <w:gridSpan w:val="2"/>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政府性基金预算财政拨款</w:t>
            </w:r>
          </w:p>
        </w:tc>
        <w:tc>
          <w:tcPr>
            <w:tcW w:w="464" w:type="pct"/>
            <w:gridSpan w:val="2"/>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国有资本经营预算财政拨款</w:t>
            </w:r>
          </w:p>
        </w:tc>
      </w:tr>
      <w:tr>
        <w:tblPrEx>
          <w:tblCellMar>
            <w:top w:w="0" w:type="dxa"/>
            <w:left w:w="108" w:type="dxa"/>
            <w:bottom w:w="0" w:type="dxa"/>
            <w:right w:w="108" w:type="dxa"/>
          </w:tblCellMar>
        </w:tblPrEx>
        <w:trPr>
          <w:trHeight w:val="600" w:hRule="atLeast"/>
        </w:trPr>
        <w:tc>
          <w:tcPr>
            <w:tcW w:w="987" w:type="pct"/>
            <w:vMerge w:val="continue"/>
            <w:tcBorders>
              <w:top w:val="nil"/>
              <w:left w:val="single" w:color="000000" w:sz="4" w:space="0"/>
              <w:bottom w:val="single" w:color="000000" w:sz="4" w:space="0"/>
              <w:right w:val="single" w:color="000000" w:sz="4" w:space="0"/>
            </w:tcBorders>
            <w:vAlign w:val="center"/>
          </w:tcPr>
          <w:p>
            <w:pPr>
              <w:rPr>
                <w:rFonts w:ascii="宋体" w:hAnsi="宋体" w:eastAsia="宋体" w:cs="Arial"/>
                <w:sz w:val="20"/>
                <w:szCs w:val="20"/>
              </w:rPr>
            </w:pPr>
          </w:p>
        </w:tc>
        <w:tc>
          <w:tcPr>
            <w:tcW w:w="174" w:type="pct"/>
            <w:gridSpan w:val="2"/>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05" w:type="pct"/>
            <w:gridSpan w:val="3"/>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393" w:type="pct"/>
            <w:gridSpan w:val="4"/>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69"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346" w:type="pct"/>
            <w:gridSpan w:val="2"/>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23" w:type="pct"/>
            <w:gridSpan w:val="2"/>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439" w:type="pct"/>
            <w:gridSpan w:val="2"/>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464" w:type="pct"/>
            <w:gridSpan w:val="2"/>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r>
      <w:tr>
        <w:tblPrEx>
          <w:tblCellMar>
            <w:top w:w="0" w:type="dxa"/>
            <w:left w:w="108" w:type="dxa"/>
            <w:bottom w:w="0" w:type="dxa"/>
            <w:right w:w="108" w:type="dxa"/>
          </w:tblCellMar>
        </w:tblPrEx>
        <w:trPr>
          <w:trHeight w:val="300" w:hRule="atLeast"/>
        </w:trPr>
        <w:tc>
          <w:tcPr>
            <w:tcW w:w="987" w:type="pct"/>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栏次</w:t>
            </w:r>
          </w:p>
        </w:tc>
        <w:tc>
          <w:tcPr>
            <w:tcW w:w="174" w:type="pct"/>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　</w:t>
            </w:r>
          </w:p>
        </w:tc>
        <w:tc>
          <w:tcPr>
            <w:tcW w:w="505" w:type="pct"/>
            <w:gridSpan w:val="3"/>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1</w:t>
            </w:r>
          </w:p>
        </w:tc>
        <w:tc>
          <w:tcPr>
            <w:tcW w:w="1393" w:type="pct"/>
            <w:gridSpan w:val="4"/>
            <w:tcBorders>
              <w:top w:val="nil"/>
              <w:left w:val="nil"/>
              <w:bottom w:val="single" w:color="000000" w:sz="4" w:space="0"/>
              <w:right w:val="single" w:color="000000" w:sz="4" w:space="0"/>
            </w:tcBorders>
            <w:shd w:val="clear" w:color="000000" w:fill="C0C0C0"/>
            <w:noWrap/>
            <w:vAlign w:val="bottom"/>
          </w:tcPr>
          <w:p>
            <w:pPr>
              <w:rPr>
                <w:rFonts w:ascii="宋体" w:hAnsi="宋体" w:eastAsia="宋体" w:cs="Arial"/>
                <w:sz w:val="20"/>
                <w:szCs w:val="20"/>
              </w:rPr>
            </w:pPr>
            <w:r>
              <w:rPr>
                <w:rFonts w:hint="eastAsia" w:cs="Arial"/>
                <w:sz w:val="20"/>
                <w:szCs w:val="20"/>
              </w:rPr>
              <w:t>栏次</w:t>
            </w:r>
          </w:p>
        </w:tc>
        <w:tc>
          <w:tcPr>
            <w:tcW w:w="169" w:type="pct"/>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　</w:t>
            </w:r>
          </w:p>
        </w:tc>
        <w:tc>
          <w:tcPr>
            <w:tcW w:w="346" w:type="pct"/>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2</w:t>
            </w:r>
          </w:p>
        </w:tc>
        <w:tc>
          <w:tcPr>
            <w:tcW w:w="523" w:type="pct"/>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3</w:t>
            </w:r>
          </w:p>
        </w:tc>
        <w:tc>
          <w:tcPr>
            <w:tcW w:w="439" w:type="pct"/>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4</w:t>
            </w:r>
          </w:p>
        </w:tc>
        <w:tc>
          <w:tcPr>
            <w:tcW w:w="464" w:type="pct"/>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5</w:t>
            </w:r>
          </w:p>
        </w:tc>
      </w:tr>
      <w:tr>
        <w:tblPrEx>
          <w:tblCellMar>
            <w:top w:w="0" w:type="dxa"/>
            <w:left w:w="108" w:type="dxa"/>
            <w:bottom w:w="0" w:type="dxa"/>
            <w:right w:w="108" w:type="dxa"/>
          </w:tblCellMar>
        </w:tblPrEx>
        <w:trPr>
          <w:trHeight w:val="300" w:hRule="atLeast"/>
        </w:trPr>
        <w:tc>
          <w:tcPr>
            <w:tcW w:w="987" w:type="pct"/>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一、一般公共预算财政拨款</w:t>
            </w:r>
          </w:p>
        </w:tc>
        <w:tc>
          <w:tcPr>
            <w:tcW w:w="174" w:type="pct"/>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1</w:t>
            </w:r>
          </w:p>
        </w:tc>
        <w:tc>
          <w:tcPr>
            <w:tcW w:w="505" w:type="pct"/>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868.74</w:t>
            </w:r>
          </w:p>
        </w:tc>
        <w:tc>
          <w:tcPr>
            <w:tcW w:w="1393" w:type="pct"/>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一、一般公共服务支出</w:t>
            </w:r>
          </w:p>
        </w:tc>
        <w:tc>
          <w:tcPr>
            <w:tcW w:w="169" w:type="pct"/>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33</w:t>
            </w:r>
          </w:p>
        </w:tc>
        <w:tc>
          <w:tcPr>
            <w:tcW w:w="346"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23"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39"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64"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87" w:type="pct"/>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二、政府性基金预算财政拨款</w:t>
            </w:r>
          </w:p>
        </w:tc>
        <w:tc>
          <w:tcPr>
            <w:tcW w:w="174" w:type="pct"/>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2</w:t>
            </w:r>
          </w:p>
        </w:tc>
        <w:tc>
          <w:tcPr>
            <w:tcW w:w="505" w:type="pct"/>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1393" w:type="pct"/>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二、外交支出</w:t>
            </w:r>
          </w:p>
        </w:tc>
        <w:tc>
          <w:tcPr>
            <w:tcW w:w="169" w:type="pct"/>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34</w:t>
            </w:r>
          </w:p>
        </w:tc>
        <w:tc>
          <w:tcPr>
            <w:tcW w:w="346"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23"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39"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64"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87" w:type="pct"/>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三、国有资本经营财政拨款</w:t>
            </w:r>
          </w:p>
        </w:tc>
        <w:tc>
          <w:tcPr>
            <w:tcW w:w="174" w:type="pct"/>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3</w:t>
            </w:r>
          </w:p>
        </w:tc>
        <w:tc>
          <w:tcPr>
            <w:tcW w:w="505" w:type="pct"/>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1393" w:type="pct"/>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三、国防支出</w:t>
            </w:r>
          </w:p>
        </w:tc>
        <w:tc>
          <w:tcPr>
            <w:tcW w:w="169" w:type="pct"/>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35</w:t>
            </w:r>
          </w:p>
        </w:tc>
        <w:tc>
          <w:tcPr>
            <w:tcW w:w="346"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23"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39"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64"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87" w:type="pct"/>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174" w:type="pct"/>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4</w:t>
            </w:r>
          </w:p>
        </w:tc>
        <w:tc>
          <w:tcPr>
            <w:tcW w:w="505" w:type="pct"/>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393" w:type="pct"/>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四、公共安全支出</w:t>
            </w:r>
          </w:p>
        </w:tc>
        <w:tc>
          <w:tcPr>
            <w:tcW w:w="169" w:type="pct"/>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36</w:t>
            </w:r>
          </w:p>
        </w:tc>
        <w:tc>
          <w:tcPr>
            <w:tcW w:w="346"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956.64</w:t>
            </w:r>
          </w:p>
        </w:tc>
        <w:tc>
          <w:tcPr>
            <w:tcW w:w="523"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956.64</w:t>
            </w:r>
          </w:p>
        </w:tc>
        <w:tc>
          <w:tcPr>
            <w:tcW w:w="439"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64"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87" w:type="pct"/>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174" w:type="pct"/>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5</w:t>
            </w:r>
          </w:p>
        </w:tc>
        <w:tc>
          <w:tcPr>
            <w:tcW w:w="505" w:type="pct"/>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393" w:type="pct"/>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五、教育支出</w:t>
            </w:r>
          </w:p>
        </w:tc>
        <w:tc>
          <w:tcPr>
            <w:tcW w:w="169" w:type="pct"/>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37</w:t>
            </w:r>
          </w:p>
        </w:tc>
        <w:tc>
          <w:tcPr>
            <w:tcW w:w="346"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2.00</w:t>
            </w:r>
          </w:p>
        </w:tc>
        <w:tc>
          <w:tcPr>
            <w:tcW w:w="523"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2.00</w:t>
            </w:r>
          </w:p>
        </w:tc>
        <w:tc>
          <w:tcPr>
            <w:tcW w:w="439"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64"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87" w:type="pct"/>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174" w:type="pct"/>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6</w:t>
            </w:r>
          </w:p>
        </w:tc>
        <w:tc>
          <w:tcPr>
            <w:tcW w:w="505" w:type="pct"/>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393" w:type="pct"/>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六、科学技术支出</w:t>
            </w:r>
          </w:p>
        </w:tc>
        <w:tc>
          <w:tcPr>
            <w:tcW w:w="169" w:type="pct"/>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38</w:t>
            </w:r>
          </w:p>
        </w:tc>
        <w:tc>
          <w:tcPr>
            <w:tcW w:w="346"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23"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39"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64"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87" w:type="pct"/>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174" w:type="pct"/>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7</w:t>
            </w:r>
          </w:p>
        </w:tc>
        <w:tc>
          <w:tcPr>
            <w:tcW w:w="505" w:type="pct"/>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393" w:type="pct"/>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七、文化旅游体育与传媒支出</w:t>
            </w:r>
          </w:p>
        </w:tc>
        <w:tc>
          <w:tcPr>
            <w:tcW w:w="169" w:type="pct"/>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39</w:t>
            </w:r>
          </w:p>
        </w:tc>
        <w:tc>
          <w:tcPr>
            <w:tcW w:w="346"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23"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39"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64"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87" w:type="pct"/>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174" w:type="pct"/>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8</w:t>
            </w:r>
          </w:p>
        </w:tc>
        <w:tc>
          <w:tcPr>
            <w:tcW w:w="505" w:type="pct"/>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393" w:type="pct"/>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八、社会保障和就业支出</w:t>
            </w:r>
          </w:p>
        </w:tc>
        <w:tc>
          <w:tcPr>
            <w:tcW w:w="169" w:type="pct"/>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40</w:t>
            </w:r>
          </w:p>
        </w:tc>
        <w:tc>
          <w:tcPr>
            <w:tcW w:w="346"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49.83</w:t>
            </w:r>
          </w:p>
        </w:tc>
        <w:tc>
          <w:tcPr>
            <w:tcW w:w="523"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49.83</w:t>
            </w:r>
          </w:p>
        </w:tc>
        <w:tc>
          <w:tcPr>
            <w:tcW w:w="439"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64"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87" w:type="pct"/>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174" w:type="pct"/>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9</w:t>
            </w:r>
          </w:p>
        </w:tc>
        <w:tc>
          <w:tcPr>
            <w:tcW w:w="505" w:type="pct"/>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393" w:type="pct"/>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九、卫生健康支出</w:t>
            </w:r>
          </w:p>
        </w:tc>
        <w:tc>
          <w:tcPr>
            <w:tcW w:w="169" w:type="pct"/>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41</w:t>
            </w:r>
          </w:p>
        </w:tc>
        <w:tc>
          <w:tcPr>
            <w:tcW w:w="346"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30.82</w:t>
            </w:r>
          </w:p>
        </w:tc>
        <w:tc>
          <w:tcPr>
            <w:tcW w:w="523"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30.82</w:t>
            </w:r>
          </w:p>
        </w:tc>
        <w:tc>
          <w:tcPr>
            <w:tcW w:w="439"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64"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87" w:type="pct"/>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174" w:type="pct"/>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10</w:t>
            </w:r>
          </w:p>
        </w:tc>
        <w:tc>
          <w:tcPr>
            <w:tcW w:w="505" w:type="pct"/>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393" w:type="pct"/>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十、节能环保支出</w:t>
            </w:r>
          </w:p>
        </w:tc>
        <w:tc>
          <w:tcPr>
            <w:tcW w:w="169" w:type="pct"/>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42</w:t>
            </w:r>
          </w:p>
        </w:tc>
        <w:tc>
          <w:tcPr>
            <w:tcW w:w="346"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23"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39"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64"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87" w:type="pct"/>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174" w:type="pct"/>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11</w:t>
            </w:r>
          </w:p>
        </w:tc>
        <w:tc>
          <w:tcPr>
            <w:tcW w:w="505" w:type="pct"/>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393" w:type="pct"/>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十一、城乡社区支出</w:t>
            </w:r>
          </w:p>
        </w:tc>
        <w:tc>
          <w:tcPr>
            <w:tcW w:w="169" w:type="pct"/>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43</w:t>
            </w:r>
          </w:p>
        </w:tc>
        <w:tc>
          <w:tcPr>
            <w:tcW w:w="346"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23"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39"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64"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87" w:type="pct"/>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174" w:type="pct"/>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12</w:t>
            </w:r>
          </w:p>
        </w:tc>
        <w:tc>
          <w:tcPr>
            <w:tcW w:w="505" w:type="pct"/>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393" w:type="pct"/>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十二、农林水支出</w:t>
            </w:r>
          </w:p>
        </w:tc>
        <w:tc>
          <w:tcPr>
            <w:tcW w:w="169" w:type="pct"/>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44</w:t>
            </w:r>
          </w:p>
        </w:tc>
        <w:tc>
          <w:tcPr>
            <w:tcW w:w="346"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23"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39"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64"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87" w:type="pct"/>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174" w:type="pct"/>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13</w:t>
            </w:r>
          </w:p>
        </w:tc>
        <w:tc>
          <w:tcPr>
            <w:tcW w:w="505" w:type="pct"/>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393" w:type="pct"/>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十三、交通运输支出</w:t>
            </w:r>
          </w:p>
        </w:tc>
        <w:tc>
          <w:tcPr>
            <w:tcW w:w="169" w:type="pct"/>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45</w:t>
            </w:r>
          </w:p>
        </w:tc>
        <w:tc>
          <w:tcPr>
            <w:tcW w:w="346"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23"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39"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64"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87" w:type="pct"/>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174" w:type="pct"/>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14</w:t>
            </w:r>
          </w:p>
        </w:tc>
        <w:tc>
          <w:tcPr>
            <w:tcW w:w="505" w:type="pct"/>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393" w:type="pct"/>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十四、资源勘探工业信息等支出</w:t>
            </w:r>
          </w:p>
        </w:tc>
        <w:tc>
          <w:tcPr>
            <w:tcW w:w="169" w:type="pct"/>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46</w:t>
            </w:r>
          </w:p>
        </w:tc>
        <w:tc>
          <w:tcPr>
            <w:tcW w:w="346"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23"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39"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64"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87" w:type="pct"/>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174" w:type="pct"/>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15</w:t>
            </w:r>
          </w:p>
        </w:tc>
        <w:tc>
          <w:tcPr>
            <w:tcW w:w="505" w:type="pct"/>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393" w:type="pct"/>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十五、商业服务业等支出</w:t>
            </w:r>
          </w:p>
        </w:tc>
        <w:tc>
          <w:tcPr>
            <w:tcW w:w="169" w:type="pct"/>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47</w:t>
            </w:r>
          </w:p>
        </w:tc>
        <w:tc>
          <w:tcPr>
            <w:tcW w:w="346"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23"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39"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64"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87" w:type="pct"/>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174" w:type="pct"/>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16</w:t>
            </w:r>
          </w:p>
        </w:tc>
        <w:tc>
          <w:tcPr>
            <w:tcW w:w="505" w:type="pct"/>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393" w:type="pct"/>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十六、金融支出</w:t>
            </w:r>
          </w:p>
        </w:tc>
        <w:tc>
          <w:tcPr>
            <w:tcW w:w="169" w:type="pct"/>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48</w:t>
            </w:r>
          </w:p>
        </w:tc>
        <w:tc>
          <w:tcPr>
            <w:tcW w:w="346"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23"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39"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64"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87" w:type="pct"/>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174" w:type="pct"/>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17</w:t>
            </w:r>
          </w:p>
        </w:tc>
        <w:tc>
          <w:tcPr>
            <w:tcW w:w="505" w:type="pct"/>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393" w:type="pct"/>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十七、援助其他地区支出</w:t>
            </w:r>
          </w:p>
        </w:tc>
        <w:tc>
          <w:tcPr>
            <w:tcW w:w="169" w:type="pct"/>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49</w:t>
            </w:r>
          </w:p>
        </w:tc>
        <w:tc>
          <w:tcPr>
            <w:tcW w:w="346"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23"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39"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64"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87" w:type="pct"/>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174" w:type="pct"/>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18</w:t>
            </w:r>
          </w:p>
        </w:tc>
        <w:tc>
          <w:tcPr>
            <w:tcW w:w="505" w:type="pct"/>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393" w:type="pct"/>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十八、自然资源海洋气象等支出</w:t>
            </w:r>
          </w:p>
        </w:tc>
        <w:tc>
          <w:tcPr>
            <w:tcW w:w="169" w:type="pct"/>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50</w:t>
            </w:r>
          </w:p>
        </w:tc>
        <w:tc>
          <w:tcPr>
            <w:tcW w:w="346"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23"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39"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64"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87" w:type="pct"/>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174" w:type="pct"/>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19</w:t>
            </w:r>
          </w:p>
        </w:tc>
        <w:tc>
          <w:tcPr>
            <w:tcW w:w="505" w:type="pct"/>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393" w:type="pct"/>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十九、住房保障支出</w:t>
            </w:r>
          </w:p>
        </w:tc>
        <w:tc>
          <w:tcPr>
            <w:tcW w:w="169" w:type="pct"/>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51</w:t>
            </w:r>
          </w:p>
        </w:tc>
        <w:tc>
          <w:tcPr>
            <w:tcW w:w="346"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58.00</w:t>
            </w:r>
          </w:p>
        </w:tc>
        <w:tc>
          <w:tcPr>
            <w:tcW w:w="523"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58.00</w:t>
            </w:r>
          </w:p>
        </w:tc>
        <w:tc>
          <w:tcPr>
            <w:tcW w:w="439"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64"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87" w:type="pct"/>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174" w:type="pct"/>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20</w:t>
            </w:r>
          </w:p>
        </w:tc>
        <w:tc>
          <w:tcPr>
            <w:tcW w:w="505" w:type="pct"/>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393" w:type="pct"/>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二十、粮油物资储备支出</w:t>
            </w:r>
          </w:p>
        </w:tc>
        <w:tc>
          <w:tcPr>
            <w:tcW w:w="169" w:type="pct"/>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52</w:t>
            </w:r>
          </w:p>
        </w:tc>
        <w:tc>
          <w:tcPr>
            <w:tcW w:w="346"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23"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39"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64"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87" w:type="pct"/>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174" w:type="pct"/>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21</w:t>
            </w:r>
          </w:p>
        </w:tc>
        <w:tc>
          <w:tcPr>
            <w:tcW w:w="505" w:type="pct"/>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393" w:type="pct"/>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二十一、国有资本经营预算支出</w:t>
            </w:r>
          </w:p>
        </w:tc>
        <w:tc>
          <w:tcPr>
            <w:tcW w:w="169" w:type="pct"/>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53</w:t>
            </w:r>
          </w:p>
        </w:tc>
        <w:tc>
          <w:tcPr>
            <w:tcW w:w="346"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23"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39"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64"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87" w:type="pct"/>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174" w:type="pct"/>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22</w:t>
            </w:r>
          </w:p>
        </w:tc>
        <w:tc>
          <w:tcPr>
            <w:tcW w:w="505" w:type="pct"/>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393" w:type="pct"/>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二十二、灾害防治及应急管理支出</w:t>
            </w:r>
          </w:p>
        </w:tc>
        <w:tc>
          <w:tcPr>
            <w:tcW w:w="169" w:type="pct"/>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54</w:t>
            </w:r>
          </w:p>
        </w:tc>
        <w:tc>
          <w:tcPr>
            <w:tcW w:w="346"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23"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39"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64"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87" w:type="pct"/>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174" w:type="pct"/>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23</w:t>
            </w:r>
          </w:p>
        </w:tc>
        <w:tc>
          <w:tcPr>
            <w:tcW w:w="505" w:type="pct"/>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393" w:type="pct"/>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二十三、其他支出</w:t>
            </w:r>
          </w:p>
        </w:tc>
        <w:tc>
          <w:tcPr>
            <w:tcW w:w="169" w:type="pct"/>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55</w:t>
            </w:r>
          </w:p>
        </w:tc>
        <w:tc>
          <w:tcPr>
            <w:tcW w:w="346"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23"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39"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64"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87" w:type="pct"/>
            <w:tcBorders>
              <w:top w:val="nil"/>
              <w:left w:val="single" w:color="000000" w:sz="4" w:space="0"/>
              <w:bottom w:val="single" w:color="000000" w:sz="4" w:space="0"/>
              <w:right w:val="single" w:color="000000" w:sz="4" w:space="0"/>
            </w:tcBorders>
            <w:shd w:val="clear" w:color="000000" w:fill="C0C0C0"/>
            <w:noWrap/>
            <w:vAlign w:val="center"/>
          </w:tcPr>
          <w:p>
            <w:pPr>
              <w:jc w:val="center"/>
              <w:rPr>
                <w:rFonts w:ascii="宋体" w:hAnsi="宋体" w:eastAsia="宋体" w:cs="Arial"/>
                <w:b/>
                <w:bCs/>
                <w:sz w:val="20"/>
                <w:szCs w:val="20"/>
              </w:rPr>
            </w:pPr>
            <w:r>
              <w:rPr>
                <w:rFonts w:hint="eastAsia" w:cs="Arial"/>
                <w:b/>
                <w:bCs/>
                <w:sz w:val="20"/>
                <w:szCs w:val="20"/>
              </w:rPr>
              <w:t>　</w:t>
            </w:r>
          </w:p>
        </w:tc>
        <w:tc>
          <w:tcPr>
            <w:tcW w:w="174" w:type="pct"/>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24</w:t>
            </w:r>
          </w:p>
        </w:tc>
        <w:tc>
          <w:tcPr>
            <w:tcW w:w="505" w:type="pct"/>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393" w:type="pct"/>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二十四、债务还本支出</w:t>
            </w:r>
          </w:p>
        </w:tc>
        <w:tc>
          <w:tcPr>
            <w:tcW w:w="169" w:type="pct"/>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56</w:t>
            </w:r>
          </w:p>
        </w:tc>
        <w:tc>
          <w:tcPr>
            <w:tcW w:w="346"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23"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39"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64"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87" w:type="pct"/>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174" w:type="pct"/>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25</w:t>
            </w:r>
          </w:p>
        </w:tc>
        <w:tc>
          <w:tcPr>
            <w:tcW w:w="505" w:type="pct"/>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393" w:type="pct"/>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二十五、债务付息支出</w:t>
            </w:r>
          </w:p>
        </w:tc>
        <w:tc>
          <w:tcPr>
            <w:tcW w:w="169" w:type="pct"/>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57</w:t>
            </w:r>
          </w:p>
        </w:tc>
        <w:tc>
          <w:tcPr>
            <w:tcW w:w="346"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23"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39"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64"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87" w:type="pct"/>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174" w:type="pct"/>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26</w:t>
            </w:r>
          </w:p>
        </w:tc>
        <w:tc>
          <w:tcPr>
            <w:tcW w:w="505" w:type="pct"/>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393" w:type="pct"/>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二十六、抗疫特别国债安排的支出</w:t>
            </w:r>
          </w:p>
        </w:tc>
        <w:tc>
          <w:tcPr>
            <w:tcW w:w="169" w:type="pct"/>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58</w:t>
            </w:r>
          </w:p>
        </w:tc>
        <w:tc>
          <w:tcPr>
            <w:tcW w:w="346"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523"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39"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64"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87" w:type="pct"/>
            <w:tcBorders>
              <w:top w:val="nil"/>
              <w:left w:val="single" w:color="000000" w:sz="4" w:space="0"/>
              <w:bottom w:val="single" w:color="000000" w:sz="4" w:space="0"/>
              <w:right w:val="single" w:color="000000" w:sz="4" w:space="0"/>
            </w:tcBorders>
            <w:shd w:val="clear" w:color="000000" w:fill="C0C0C0"/>
            <w:noWrap/>
            <w:vAlign w:val="center"/>
          </w:tcPr>
          <w:p>
            <w:pPr>
              <w:jc w:val="center"/>
              <w:rPr>
                <w:rFonts w:ascii="宋体" w:hAnsi="宋体" w:eastAsia="宋体" w:cs="Arial"/>
                <w:b/>
                <w:bCs/>
                <w:sz w:val="20"/>
                <w:szCs w:val="20"/>
              </w:rPr>
            </w:pPr>
            <w:r>
              <w:rPr>
                <w:rFonts w:hint="eastAsia" w:cs="Arial"/>
                <w:b/>
                <w:bCs/>
                <w:sz w:val="20"/>
                <w:szCs w:val="20"/>
              </w:rPr>
              <w:t>本年收入合计</w:t>
            </w:r>
          </w:p>
        </w:tc>
        <w:tc>
          <w:tcPr>
            <w:tcW w:w="174" w:type="pct"/>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27</w:t>
            </w:r>
          </w:p>
        </w:tc>
        <w:tc>
          <w:tcPr>
            <w:tcW w:w="505" w:type="pct"/>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868.74</w:t>
            </w:r>
          </w:p>
        </w:tc>
        <w:tc>
          <w:tcPr>
            <w:tcW w:w="1393" w:type="pct"/>
            <w:gridSpan w:val="4"/>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b/>
                <w:bCs/>
                <w:sz w:val="20"/>
                <w:szCs w:val="20"/>
              </w:rPr>
            </w:pPr>
            <w:r>
              <w:rPr>
                <w:rFonts w:hint="eastAsia" w:cs="Arial"/>
                <w:b/>
                <w:bCs/>
                <w:sz w:val="20"/>
                <w:szCs w:val="20"/>
              </w:rPr>
              <w:t>本年支出合计</w:t>
            </w:r>
          </w:p>
        </w:tc>
        <w:tc>
          <w:tcPr>
            <w:tcW w:w="169" w:type="pct"/>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59</w:t>
            </w:r>
          </w:p>
        </w:tc>
        <w:tc>
          <w:tcPr>
            <w:tcW w:w="346"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1,097.30</w:t>
            </w:r>
          </w:p>
        </w:tc>
        <w:tc>
          <w:tcPr>
            <w:tcW w:w="523"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1,097.30</w:t>
            </w:r>
          </w:p>
        </w:tc>
        <w:tc>
          <w:tcPr>
            <w:tcW w:w="439"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64"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87" w:type="pct"/>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年初财政拨款结转和结余</w:t>
            </w:r>
          </w:p>
        </w:tc>
        <w:tc>
          <w:tcPr>
            <w:tcW w:w="174" w:type="pct"/>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28</w:t>
            </w:r>
          </w:p>
        </w:tc>
        <w:tc>
          <w:tcPr>
            <w:tcW w:w="505" w:type="pct"/>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287.64</w:t>
            </w:r>
          </w:p>
        </w:tc>
        <w:tc>
          <w:tcPr>
            <w:tcW w:w="1393" w:type="pct"/>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年末财政拨款结转和结余</w:t>
            </w:r>
          </w:p>
        </w:tc>
        <w:tc>
          <w:tcPr>
            <w:tcW w:w="169" w:type="pct"/>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60</w:t>
            </w:r>
          </w:p>
        </w:tc>
        <w:tc>
          <w:tcPr>
            <w:tcW w:w="346"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59.09</w:t>
            </w:r>
          </w:p>
        </w:tc>
        <w:tc>
          <w:tcPr>
            <w:tcW w:w="523"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59.09</w:t>
            </w:r>
          </w:p>
        </w:tc>
        <w:tc>
          <w:tcPr>
            <w:tcW w:w="439"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64"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87" w:type="pct"/>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xml:space="preserve">  一般公共预算财政拨款</w:t>
            </w:r>
          </w:p>
        </w:tc>
        <w:tc>
          <w:tcPr>
            <w:tcW w:w="174" w:type="pct"/>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29</w:t>
            </w:r>
          </w:p>
        </w:tc>
        <w:tc>
          <w:tcPr>
            <w:tcW w:w="505" w:type="pct"/>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287.64</w:t>
            </w:r>
          </w:p>
        </w:tc>
        <w:tc>
          <w:tcPr>
            <w:tcW w:w="1393" w:type="pct"/>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169" w:type="pct"/>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61</w:t>
            </w:r>
          </w:p>
        </w:tc>
        <w:tc>
          <w:tcPr>
            <w:tcW w:w="346"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523"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39"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64"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987" w:type="pct"/>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xml:space="preserve">  政府性基金预算财政拨款</w:t>
            </w:r>
          </w:p>
        </w:tc>
        <w:tc>
          <w:tcPr>
            <w:tcW w:w="174" w:type="pct"/>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30</w:t>
            </w:r>
          </w:p>
        </w:tc>
        <w:tc>
          <w:tcPr>
            <w:tcW w:w="505" w:type="pct"/>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1393" w:type="pct"/>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169" w:type="pct"/>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62</w:t>
            </w:r>
          </w:p>
        </w:tc>
        <w:tc>
          <w:tcPr>
            <w:tcW w:w="346"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523"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39"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64"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987" w:type="pct"/>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xml:space="preserve">  国有资本经营预算财政拨款</w:t>
            </w:r>
          </w:p>
        </w:tc>
        <w:tc>
          <w:tcPr>
            <w:tcW w:w="174" w:type="pct"/>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31</w:t>
            </w:r>
          </w:p>
        </w:tc>
        <w:tc>
          <w:tcPr>
            <w:tcW w:w="505" w:type="pct"/>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1393" w:type="pct"/>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169" w:type="pct"/>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63</w:t>
            </w:r>
          </w:p>
        </w:tc>
        <w:tc>
          <w:tcPr>
            <w:tcW w:w="346"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523"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39"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64"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987" w:type="pct"/>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总计</w:t>
            </w:r>
          </w:p>
        </w:tc>
        <w:tc>
          <w:tcPr>
            <w:tcW w:w="174" w:type="pct"/>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32</w:t>
            </w:r>
          </w:p>
        </w:tc>
        <w:tc>
          <w:tcPr>
            <w:tcW w:w="505" w:type="pct"/>
            <w:gridSpan w:val="3"/>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1,156.38</w:t>
            </w:r>
          </w:p>
        </w:tc>
        <w:tc>
          <w:tcPr>
            <w:tcW w:w="1393" w:type="pct"/>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总计</w:t>
            </w:r>
          </w:p>
        </w:tc>
        <w:tc>
          <w:tcPr>
            <w:tcW w:w="169" w:type="pct"/>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64</w:t>
            </w:r>
          </w:p>
        </w:tc>
        <w:tc>
          <w:tcPr>
            <w:tcW w:w="346"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1,156.38</w:t>
            </w:r>
          </w:p>
        </w:tc>
        <w:tc>
          <w:tcPr>
            <w:tcW w:w="523"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1,156.38</w:t>
            </w:r>
          </w:p>
        </w:tc>
        <w:tc>
          <w:tcPr>
            <w:tcW w:w="439"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464" w:type="pct"/>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331" w:type="pct"/>
          <w:trHeight w:val="585" w:hRule="atLeast"/>
        </w:trPr>
        <w:tc>
          <w:tcPr>
            <w:tcW w:w="4669" w:type="pct"/>
            <w:gridSpan w:val="18"/>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 xml:space="preserve">常德市白洋堤地区人民检察院                                                                                               </w:t>
      </w:r>
      <w:r>
        <w:rPr>
          <w:rFonts w:ascii="Times New Roman" w:hAnsi="Times New Roman" w:eastAsia="仿宋_GB2312" w:cs="Times New Roman"/>
          <w:color w:val="000000"/>
          <w:kern w:val="0"/>
          <w:szCs w:val="21"/>
        </w:rPr>
        <w:t>公开05表</w:t>
      </w:r>
    </w:p>
    <w:p>
      <w:pPr>
        <w:widowControl/>
        <w:ind w:firstLine="6930" w:firstLineChars="330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2021年度                                                    </w:t>
      </w:r>
      <w:r>
        <w:rPr>
          <w:rFonts w:ascii="Times New Roman" w:hAnsi="Times New Roman" w:eastAsia="仿宋_GB2312" w:cs="Times New Roman"/>
          <w:color w:val="000000"/>
          <w:kern w:val="0"/>
          <w:szCs w:val="21"/>
        </w:rPr>
        <w:t>单位：万元</w:t>
      </w:r>
    </w:p>
    <w:tbl>
      <w:tblPr>
        <w:tblStyle w:val="5"/>
        <w:tblW w:w="5000" w:type="pct"/>
        <w:tblInd w:w="0" w:type="dxa"/>
        <w:tblLayout w:type="autofit"/>
        <w:tblCellMar>
          <w:top w:w="0" w:type="dxa"/>
          <w:left w:w="108" w:type="dxa"/>
          <w:bottom w:w="0" w:type="dxa"/>
          <w:right w:w="108" w:type="dxa"/>
        </w:tblCellMar>
      </w:tblPr>
      <w:tblGrid>
        <w:gridCol w:w="1358"/>
        <w:gridCol w:w="5224"/>
        <w:gridCol w:w="3010"/>
        <w:gridCol w:w="3011"/>
        <w:gridCol w:w="3011"/>
      </w:tblGrid>
      <w:tr>
        <w:tblPrEx>
          <w:tblCellMar>
            <w:top w:w="0" w:type="dxa"/>
            <w:left w:w="108" w:type="dxa"/>
            <w:bottom w:w="0" w:type="dxa"/>
            <w:right w:w="108" w:type="dxa"/>
          </w:tblCellMar>
        </w:tblPrEx>
        <w:trPr>
          <w:trHeight w:val="300" w:hRule="atLeast"/>
        </w:trPr>
        <w:tc>
          <w:tcPr>
            <w:tcW w:w="2108" w:type="pct"/>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2892" w:type="pct"/>
            <w:gridSpan w:val="3"/>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本年支出</w:t>
            </w:r>
          </w:p>
        </w:tc>
      </w:tr>
      <w:tr>
        <w:tblPrEx>
          <w:tblCellMar>
            <w:top w:w="0" w:type="dxa"/>
            <w:left w:w="108" w:type="dxa"/>
            <w:bottom w:w="0" w:type="dxa"/>
            <w:right w:w="108" w:type="dxa"/>
          </w:tblCellMar>
        </w:tblPrEx>
        <w:trPr>
          <w:trHeight w:val="312" w:hRule="atLeast"/>
        </w:trPr>
        <w:tc>
          <w:tcPr>
            <w:tcW w:w="435" w:type="pct"/>
            <w:vMerge w:val="restart"/>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1672" w:type="pct"/>
            <w:vMerge w:val="restart"/>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964" w:type="pct"/>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小计</w:t>
            </w:r>
          </w:p>
        </w:tc>
        <w:tc>
          <w:tcPr>
            <w:tcW w:w="964" w:type="pct"/>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基本支出</w:t>
            </w:r>
          </w:p>
        </w:tc>
        <w:tc>
          <w:tcPr>
            <w:tcW w:w="964" w:type="pct"/>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项目支出</w:t>
            </w:r>
          </w:p>
        </w:tc>
      </w:tr>
      <w:tr>
        <w:tblPrEx>
          <w:tblCellMar>
            <w:top w:w="0" w:type="dxa"/>
            <w:left w:w="108" w:type="dxa"/>
            <w:bottom w:w="0" w:type="dxa"/>
            <w:right w:w="108" w:type="dxa"/>
          </w:tblCellMar>
        </w:tblPrEx>
        <w:trPr>
          <w:trHeight w:val="312" w:hRule="atLeast"/>
        </w:trPr>
        <w:tc>
          <w:tcPr>
            <w:tcW w:w="43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67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964"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964"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964"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43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67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964"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964"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964"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2108" w:type="pct"/>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964" w:type="pct"/>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964" w:type="pct"/>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964" w:type="pct"/>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r>
      <w:tr>
        <w:tblPrEx>
          <w:tblCellMar>
            <w:top w:w="0" w:type="dxa"/>
            <w:left w:w="108" w:type="dxa"/>
            <w:bottom w:w="0" w:type="dxa"/>
            <w:right w:w="108" w:type="dxa"/>
          </w:tblCellMar>
        </w:tblPrEx>
        <w:trPr>
          <w:trHeight w:val="300" w:hRule="atLeast"/>
        </w:trPr>
        <w:tc>
          <w:tcPr>
            <w:tcW w:w="2108" w:type="pct"/>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96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1,097.30</w:t>
            </w:r>
          </w:p>
        </w:tc>
        <w:tc>
          <w:tcPr>
            <w:tcW w:w="96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809.65</w:t>
            </w:r>
          </w:p>
        </w:tc>
        <w:tc>
          <w:tcPr>
            <w:tcW w:w="96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287.64</w:t>
            </w:r>
          </w:p>
        </w:tc>
      </w:tr>
      <w:tr>
        <w:tblPrEx>
          <w:tblCellMar>
            <w:top w:w="0" w:type="dxa"/>
            <w:left w:w="108" w:type="dxa"/>
            <w:bottom w:w="0" w:type="dxa"/>
            <w:right w:w="108" w:type="dxa"/>
          </w:tblCellMar>
        </w:tblPrEx>
        <w:trPr>
          <w:trHeight w:val="300" w:hRule="atLeast"/>
        </w:trPr>
        <w:tc>
          <w:tcPr>
            <w:tcW w:w="435" w:type="pct"/>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204</w:t>
            </w:r>
          </w:p>
        </w:tc>
        <w:tc>
          <w:tcPr>
            <w:tcW w:w="1672" w:type="pct"/>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公共安全支出</w:t>
            </w:r>
          </w:p>
        </w:tc>
        <w:tc>
          <w:tcPr>
            <w:tcW w:w="964" w:type="pct"/>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956.64</w:t>
            </w:r>
          </w:p>
        </w:tc>
        <w:tc>
          <w:tcPr>
            <w:tcW w:w="964" w:type="pct"/>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669.00</w:t>
            </w:r>
          </w:p>
        </w:tc>
        <w:tc>
          <w:tcPr>
            <w:tcW w:w="964" w:type="pct"/>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287.64</w:t>
            </w:r>
          </w:p>
        </w:tc>
      </w:tr>
      <w:tr>
        <w:tblPrEx>
          <w:tblCellMar>
            <w:top w:w="0" w:type="dxa"/>
            <w:left w:w="108" w:type="dxa"/>
            <w:bottom w:w="0" w:type="dxa"/>
            <w:right w:w="108" w:type="dxa"/>
          </w:tblCellMar>
        </w:tblPrEx>
        <w:trPr>
          <w:trHeight w:val="300" w:hRule="atLeast"/>
        </w:trPr>
        <w:tc>
          <w:tcPr>
            <w:tcW w:w="435" w:type="pct"/>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20404</w:t>
            </w:r>
          </w:p>
        </w:tc>
        <w:tc>
          <w:tcPr>
            <w:tcW w:w="1672" w:type="pct"/>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检察</w:t>
            </w:r>
          </w:p>
        </w:tc>
        <w:tc>
          <w:tcPr>
            <w:tcW w:w="964" w:type="pct"/>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956.64</w:t>
            </w:r>
          </w:p>
        </w:tc>
        <w:tc>
          <w:tcPr>
            <w:tcW w:w="964" w:type="pct"/>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669.00</w:t>
            </w:r>
          </w:p>
        </w:tc>
        <w:tc>
          <w:tcPr>
            <w:tcW w:w="964" w:type="pct"/>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287.64</w:t>
            </w:r>
          </w:p>
        </w:tc>
      </w:tr>
      <w:tr>
        <w:tblPrEx>
          <w:tblCellMar>
            <w:top w:w="0" w:type="dxa"/>
            <w:left w:w="108" w:type="dxa"/>
            <w:bottom w:w="0" w:type="dxa"/>
            <w:right w:w="108" w:type="dxa"/>
          </w:tblCellMar>
        </w:tblPrEx>
        <w:trPr>
          <w:trHeight w:val="300" w:hRule="atLeast"/>
        </w:trPr>
        <w:tc>
          <w:tcPr>
            <w:tcW w:w="435"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2040401</w:t>
            </w:r>
          </w:p>
        </w:tc>
        <w:tc>
          <w:tcPr>
            <w:tcW w:w="1672" w:type="pct"/>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行政运行</w:t>
            </w:r>
          </w:p>
        </w:tc>
        <w:tc>
          <w:tcPr>
            <w:tcW w:w="96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617.80</w:t>
            </w:r>
          </w:p>
        </w:tc>
        <w:tc>
          <w:tcPr>
            <w:tcW w:w="96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617.80</w:t>
            </w:r>
          </w:p>
        </w:tc>
        <w:tc>
          <w:tcPr>
            <w:tcW w:w="96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435"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2040402</w:t>
            </w:r>
          </w:p>
        </w:tc>
        <w:tc>
          <w:tcPr>
            <w:tcW w:w="1672" w:type="pct"/>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一般行政管理事务</w:t>
            </w:r>
          </w:p>
        </w:tc>
        <w:tc>
          <w:tcPr>
            <w:tcW w:w="96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283.76</w:t>
            </w:r>
          </w:p>
        </w:tc>
        <w:tc>
          <w:tcPr>
            <w:tcW w:w="96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6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283.76</w:t>
            </w:r>
          </w:p>
        </w:tc>
      </w:tr>
      <w:tr>
        <w:tblPrEx>
          <w:tblCellMar>
            <w:top w:w="0" w:type="dxa"/>
            <w:left w:w="108" w:type="dxa"/>
            <w:bottom w:w="0" w:type="dxa"/>
            <w:right w:w="108" w:type="dxa"/>
          </w:tblCellMar>
        </w:tblPrEx>
        <w:trPr>
          <w:trHeight w:val="300" w:hRule="atLeast"/>
        </w:trPr>
        <w:tc>
          <w:tcPr>
            <w:tcW w:w="435"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2040410</w:t>
            </w:r>
          </w:p>
        </w:tc>
        <w:tc>
          <w:tcPr>
            <w:tcW w:w="1672" w:type="pct"/>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检察监督</w:t>
            </w:r>
          </w:p>
        </w:tc>
        <w:tc>
          <w:tcPr>
            <w:tcW w:w="96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55.08</w:t>
            </w:r>
          </w:p>
        </w:tc>
        <w:tc>
          <w:tcPr>
            <w:tcW w:w="96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51.20</w:t>
            </w:r>
          </w:p>
        </w:tc>
        <w:tc>
          <w:tcPr>
            <w:tcW w:w="96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3.88</w:t>
            </w:r>
          </w:p>
        </w:tc>
      </w:tr>
      <w:tr>
        <w:tblPrEx>
          <w:tblCellMar>
            <w:top w:w="0" w:type="dxa"/>
            <w:left w:w="108" w:type="dxa"/>
            <w:bottom w:w="0" w:type="dxa"/>
            <w:right w:w="108" w:type="dxa"/>
          </w:tblCellMar>
        </w:tblPrEx>
        <w:trPr>
          <w:trHeight w:val="300" w:hRule="atLeast"/>
        </w:trPr>
        <w:tc>
          <w:tcPr>
            <w:tcW w:w="435" w:type="pct"/>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205</w:t>
            </w:r>
          </w:p>
        </w:tc>
        <w:tc>
          <w:tcPr>
            <w:tcW w:w="1672" w:type="pct"/>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教育支出</w:t>
            </w:r>
          </w:p>
        </w:tc>
        <w:tc>
          <w:tcPr>
            <w:tcW w:w="964" w:type="pct"/>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2.00</w:t>
            </w:r>
          </w:p>
        </w:tc>
        <w:tc>
          <w:tcPr>
            <w:tcW w:w="964" w:type="pct"/>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2.00</w:t>
            </w:r>
          </w:p>
        </w:tc>
        <w:tc>
          <w:tcPr>
            <w:tcW w:w="964" w:type="pct"/>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435" w:type="pct"/>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20508</w:t>
            </w:r>
          </w:p>
        </w:tc>
        <w:tc>
          <w:tcPr>
            <w:tcW w:w="1672" w:type="pct"/>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进修及培训</w:t>
            </w:r>
          </w:p>
        </w:tc>
        <w:tc>
          <w:tcPr>
            <w:tcW w:w="964" w:type="pct"/>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2.00</w:t>
            </w:r>
          </w:p>
        </w:tc>
        <w:tc>
          <w:tcPr>
            <w:tcW w:w="964" w:type="pct"/>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2.00</w:t>
            </w:r>
          </w:p>
        </w:tc>
        <w:tc>
          <w:tcPr>
            <w:tcW w:w="964" w:type="pct"/>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435"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2050803</w:t>
            </w:r>
          </w:p>
        </w:tc>
        <w:tc>
          <w:tcPr>
            <w:tcW w:w="1672" w:type="pct"/>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培训支出</w:t>
            </w:r>
          </w:p>
        </w:tc>
        <w:tc>
          <w:tcPr>
            <w:tcW w:w="96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2.00</w:t>
            </w:r>
          </w:p>
        </w:tc>
        <w:tc>
          <w:tcPr>
            <w:tcW w:w="96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2.00</w:t>
            </w:r>
          </w:p>
        </w:tc>
        <w:tc>
          <w:tcPr>
            <w:tcW w:w="96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435" w:type="pct"/>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w:t>
            </w:r>
          </w:p>
        </w:tc>
        <w:tc>
          <w:tcPr>
            <w:tcW w:w="1672" w:type="pct"/>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社会保障和就业支出</w:t>
            </w:r>
          </w:p>
        </w:tc>
        <w:tc>
          <w:tcPr>
            <w:tcW w:w="964" w:type="pct"/>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49.83</w:t>
            </w:r>
          </w:p>
        </w:tc>
        <w:tc>
          <w:tcPr>
            <w:tcW w:w="964" w:type="pct"/>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49.83</w:t>
            </w:r>
          </w:p>
        </w:tc>
        <w:tc>
          <w:tcPr>
            <w:tcW w:w="964" w:type="pct"/>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435" w:type="pct"/>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20805</w:t>
            </w:r>
          </w:p>
        </w:tc>
        <w:tc>
          <w:tcPr>
            <w:tcW w:w="1672" w:type="pct"/>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行政事业单位养老支出</w:t>
            </w:r>
          </w:p>
        </w:tc>
        <w:tc>
          <w:tcPr>
            <w:tcW w:w="964" w:type="pct"/>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47.67</w:t>
            </w:r>
          </w:p>
        </w:tc>
        <w:tc>
          <w:tcPr>
            <w:tcW w:w="964" w:type="pct"/>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47.67</w:t>
            </w:r>
          </w:p>
        </w:tc>
        <w:tc>
          <w:tcPr>
            <w:tcW w:w="964" w:type="pct"/>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435"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2080505</w:t>
            </w:r>
          </w:p>
        </w:tc>
        <w:tc>
          <w:tcPr>
            <w:tcW w:w="1672" w:type="pct"/>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机关事业单位基本养老保险缴费支出</w:t>
            </w:r>
          </w:p>
        </w:tc>
        <w:tc>
          <w:tcPr>
            <w:tcW w:w="96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47.67</w:t>
            </w:r>
          </w:p>
        </w:tc>
        <w:tc>
          <w:tcPr>
            <w:tcW w:w="96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47.67</w:t>
            </w:r>
          </w:p>
        </w:tc>
        <w:tc>
          <w:tcPr>
            <w:tcW w:w="96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435" w:type="pct"/>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20899</w:t>
            </w:r>
          </w:p>
        </w:tc>
        <w:tc>
          <w:tcPr>
            <w:tcW w:w="1672" w:type="pct"/>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其他社会保障和就业支出</w:t>
            </w:r>
          </w:p>
        </w:tc>
        <w:tc>
          <w:tcPr>
            <w:tcW w:w="964" w:type="pct"/>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2.16</w:t>
            </w:r>
          </w:p>
        </w:tc>
        <w:tc>
          <w:tcPr>
            <w:tcW w:w="964" w:type="pct"/>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2.16</w:t>
            </w:r>
          </w:p>
        </w:tc>
        <w:tc>
          <w:tcPr>
            <w:tcW w:w="964" w:type="pct"/>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435"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2089999</w:t>
            </w:r>
          </w:p>
        </w:tc>
        <w:tc>
          <w:tcPr>
            <w:tcW w:w="1672" w:type="pct"/>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其他社会保障和就业支出</w:t>
            </w:r>
          </w:p>
        </w:tc>
        <w:tc>
          <w:tcPr>
            <w:tcW w:w="96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2.16</w:t>
            </w:r>
          </w:p>
        </w:tc>
        <w:tc>
          <w:tcPr>
            <w:tcW w:w="96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2.16</w:t>
            </w:r>
          </w:p>
        </w:tc>
        <w:tc>
          <w:tcPr>
            <w:tcW w:w="96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435" w:type="pct"/>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w:t>
            </w:r>
          </w:p>
        </w:tc>
        <w:tc>
          <w:tcPr>
            <w:tcW w:w="1672" w:type="pct"/>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卫生健康支出</w:t>
            </w:r>
          </w:p>
        </w:tc>
        <w:tc>
          <w:tcPr>
            <w:tcW w:w="964" w:type="pct"/>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30.82</w:t>
            </w:r>
          </w:p>
        </w:tc>
        <w:tc>
          <w:tcPr>
            <w:tcW w:w="964" w:type="pct"/>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30.82</w:t>
            </w:r>
          </w:p>
        </w:tc>
        <w:tc>
          <w:tcPr>
            <w:tcW w:w="964" w:type="pct"/>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435" w:type="pct"/>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21011</w:t>
            </w:r>
          </w:p>
        </w:tc>
        <w:tc>
          <w:tcPr>
            <w:tcW w:w="1672" w:type="pct"/>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行政事业单位医疗</w:t>
            </w:r>
          </w:p>
        </w:tc>
        <w:tc>
          <w:tcPr>
            <w:tcW w:w="964" w:type="pct"/>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30.82</w:t>
            </w:r>
          </w:p>
        </w:tc>
        <w:tc>
          <w:tcPr>
            <w:tcW w:w="964" w:type="pct"/>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30.82</w:t>
            </w:r>
          </w:p>
        </w:tc>
        <w:tc>
          <w:tcPr>
            <w:tcW w:w="964" w:type="pct"/>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435"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2101101</w:t>
            </w:r>
          </w:p>
        </w:tc>
        <w:tc>
          <w:tcPr>
            <w:tcW w:w="1672" w:type="pct"/>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行政单位医疗</w:t>
            </w:r>
          </w:p>
        </w:tc>
        <w:tc>
          <w:tcPr>
            <w:tcW w:w="96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22.80</w:t>
            </w:r>
          </w:p>
        </w:tc>
        <w:tc>
          <w:tcPr>
            <w:tcW w:w="96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22.80</w:t>
            </w:r>
          </w:p>
        </w:tc>
        <w:tc>
          <w:tcPr>
            <w:tcW w:w="96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435"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2101103</w:t>
            </w:r>
          </w:p>
        </w:tc>
        <w:tc>
          <w:tcPr>
            <w:tcW w:w="1672" w:type="pct"/>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公务员医疗补助</w:t>
            </w:r>
          </w:p>
        </w:tc>
        <w:tc>
          <w:tcPr>
            <w:tcW w:w="96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8.02</w:t>
            </w:r>
          </w:p>
        </w:tc>
        <w:tc>
          <w:tcPr>
            <w:tcW w:w="96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8.02</w:t>
            </w:r>
          </w:p>
        </w:tc>
        <w:tc>
          <w:tcPr>
            <w:tcW w:w="96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435" w:type="pct"/>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w:t>
            </w:r>
          </w:p>
        </w:tc>
        <w:tc>
          <w:tcPr>
            <w:tcW w:w="1672" w:type="pct"/>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住房保障支出</w:t>
            </w:r>
          </w:p>
        </w:tc>
        <w:tc>
          <w:tcPr>
            <w:tcW w:w="964" w:type="pct"/>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58.00</w:t>
            </w:r>
          </w:p>
        </w:tc>
        <w:tc>
          <w:tcPr>
            <w:tcW w:w="964" w:type="pct"/>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58.00</w:t>
            </w:r>
          </w:p>
        </w:tc>
        <w:tc>
          <w:tcPr>
            <w:tcW w:w="964" w:type="pct"/>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435" w:type="pct"/>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22102</w:t>
            </w:r>
          </w:p>
        </w:tc>
        <w:tc>
          <w:tcPr>
            <w:tcW w:w="1672" w:type="pct"/>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住房改革支出</w:t>
            </w:r>
          </w:p>
        </w:tc>
        <w:tc>
          <w:tcPr>
            <w:tcW w:w="964" w:type="pct"/>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58.00</w:t>
            </w:r>
          </w:p>
        </w:tc>
        <w:tc>
          <w:tcPr>
            <w:tcW w:w="964" w:type="pct"/>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58.00</w:t>
            </w:r>
          </w:p>
        </w:tc>
        <w:tc>
          <w:tcPr>
            <w:tcW w:w="964" w:type="pct"/>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435"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2210201</w:t>
            </w:r>
          </w:p>
        </w:tc>
        <w:tc>
          <w:tcPr>
            <w:tcW w:w="1672" w:type="pct"/>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住房公积金</w:t>
            </w:r>
          </w:p>
        </w:tc>
        <w:tc>
          <w:tcPr>
            <w:tcW w:w="96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58.00</w:t>
            </w:r>
          </w:p>
        </w:tc>
        <w:tc>
          <w:tcPr>
            <w:tcW w:w="96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58.00</w:t>
            </w:r>
          </w:p>
        </w:tc>
        <w:tc>
          <w:tcPr>
            <w:tcW w:w="964"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bl>
    <w:p>
      <w:pPr>
        <w:widowControl/>
        <w:jc w:val="left"/>
        <w:rPr>
          <w:rFonts w:ascii="Times New Roman" w:hAnsi="Times New Roman" w:eastAsia="宋体" w:cs="Times New Roman"/>
          <w:color w:val="000000"/>
          <w:kern w:val="0"/>
          <w:sz w:val="20"/>
          <w:szCs w:val="20"/>
        </w:rPr>
      </w:pPr>
    </w:p>
    <w:tbl>
      <w:tblPr>
        <w:tblStyle w:val="5"/>
        <w:tblW w:w="14219" w:type="dxa"/>
        <w:jc w:val="center"/>
        <w:tblLayout w:type="autofit"/>
        <w:tblCellMar>
          <w:top w:w="0" w:type="dxa"/>
          <w:left w:w="108" w:type="dxa"/>
          <w:bottom w:w="0" w:type="dxa"/>
          <w:right w:w="108" w:type="dxa"/>
        </w:tblCellMar>
      </w:tblPr>
      <w:tblGrid>
        <w:gridCol w:w="14219"/>
      </w:tblGrid>
      <w:tr>
        <w:trPr>
          <w:trHeight w:val="645" w:hRule="atLeast"/>
          <w:jc w:val="center"/>
        </w:trPr>
        <w:tc>
          <w:tcPr>
            <w:tcW w:w="14219"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15614"/>
      </w:tblGrid>
      <w:tr>
        <w:tblPrEx>
          <w:tblCellMar>
            <w:top w:w="0" w:type="dxa"/>
            <w:left w:w="108" w:type="dxa"/>
            <w:bottom w:w="0" w:type="dxa"/>
            <w:right w:w="108" w:type="dxa"/>
          </w:tblCellMar>
        </w:tblPrEx>
        <w:trPr>
          <w:trHeight w:val="113" w:hRule="atLeast"/>
        </w:trPr>
        <w:tc>
          <w:tcPr>
            <w:tcW w:w="0" w:type="auto"/>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ind w:right="420"/>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常德市白洋堤地区人民检察院                                                                                                   公开06表</w:t>
            </w:r>
          </w:p>
          <w:p>
            <w:pPr>
              <w:widowControl/>
              <w:ind w:right="735" w:firstLine="6615" w:firstLineChars="3150"/>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2021年度                                                           单位：万元</w:t>
            </w:r>
          </w:p>
          <w:tbl>
            <w:tblPr>
              <w:tblStyle w:val="5"/>
              <w:tblW w:w="18420" w:type="dxa"/>
              <w:tblInd w:w="0" w:type="dxa"/>
              <w:tblLayout w:type="autofit"/>
              <w:tblCellMar>
                <w:top w:w="0" w:type="dxa"/>
                <w:left w:w="108" w:type="dxa"/>
                <w:bottom w:w="0" w:type="dxa"/>
                <w:right w:w="108" w:type="dxa"/>
              </w:tblCellMar>
            </w:tblPr>
            <w:tblGrid>
              <w:gridCol w:w="643"/>
              <w:gridCol w:w="2913"/>
              <w:gridCol w:w="1509"/>
              <w:gridCol w:w="644"/>
              <w:gridCol w:w="2309"/>
              <w:gridCol w:w="1509"/>
              <w:gridCol w:w="644"/>
              <w:gridCol w:w="3713"/>
              <w:gridCol w:w="1509"/>
            </w:tblGrid>
            <w:tr>
              <w:tblPrEx>
                <w:tblCellMar>
                  <w:top w:w="0" w:type="dxa"/>
                  <w:left w:w="108" w:type="dxa"/>
                  <w:bottom w:w="0" w:type="dxa"/>
                  <w:right w:w="108" w:type="dxa"/>
                </w:tblCellMar>
              </w:tblPrEx>
              <w:trPr>
                <w:trHeight w:val="300" w:hRule="atLeast"/>
              </w:trPr>
              <w:tc>
                <w:tcPr>
                  <w:tcW w:w="6060"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人员经费</w:t>
                  </w:r>
                </w:p>
              </w:tc>
              <w:tc>
                <w:tcPr>
                  <w:tcW w:w="12360" w:type="dxa"/>
                  <w:gridSpan w:val="6"/>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公用经费</w:t>
                  </w:r>
                </w:p>
              </w:tc>
            </w:tr>
            <w:tr>
              <w:tblPrEx>
                <w:tblCellMar>
                  <w:top w:w="0" w:type="dxa"/>
                  <w:left w:w="108" w:type="dxa"/>
                  <w:bottom w:w="0" w:type="dxa"/>
                  <w:right w:w="108" w:type="dxa"/>
                </w:tblCellMar>
              </w:tblPrEx>
              <w:trPr>
                <w:trHeight w:val="312" w:hRule="atLeast"/>
              </w:trPr>
              <w:tc>
                <w:tcPr>
                  <w:tcW w:w="740" w:type="dxa"/>
                  <w:vMerge w:val="restart"/>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3520"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800"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c>
                <w:tcPr>
                  <w:tcW w:w="740"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2780"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800"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c>
                <w:tcPr>
                  <w:tcW w:w="740"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4500"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800"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r>
            <w:tr>
              <w:tblPrEx>
                <w:tblCellMar>
                  <w:top w:w="0" w:type="dxa"/>
                  <w:left w:w="108" w:type="dxa"/>
                  <w:bottom w:w="0" w:type="dxa"/>
                  <w:right w:w="108" w:type="dxa"/>
                </w:tblCellMar>
              </w:tblPrEx>
              <w:trPr>
                <w:trHeight w:val="312" w:hRule="atLeast"/>
              </w:trPr>
              <w:tc>
                <w:tcPr>
                  <w:tcW w:w="7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5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74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78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74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5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w:t>
                  </w:r>
                </w:p>
              </w:tc>
              <w:tc>
                <w:tcPr>
                  <w:tcW w:w="35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工资福利支出</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505.25</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商品和服务支出</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303.07</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307</w:t>
                  </w:r>
                </w:p>
              </w:tc>
              <w:tc>
                <w:tcPr>
                  <w:tcW w:w="45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债务利息及费用支出</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30101</w:t>
                  </w:r>
                </w:p>
              </w:tc>
              <w:tc>
                <w:tcPr>
                  <w:tcW w:w="35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基本工资</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152.16</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30201</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办公费</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16.55</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30701</w:t>
                  </w:r>
                </w:p>
              </w:tc>
              <w:tc>
                <w:tcPr>
                  <w:tcW w:w="45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国内债务付息</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30102</w:t>
                  </w:r>
                </w:p>
              </w:tc>
              <w:tc>
                <w:tcPr>
                  <w:tcW w:w="35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津贴补贴</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108.19</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30202</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印刷费</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30702</w:t>
                  </w:r>
                </w:p>
              </w:tc>
              <w:tc>
                <w:tcPr>
                  <w:tcW w:w="45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国外债务付息</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30103</w:t>
                  </w:r>
                </w:p>
              </w:tc>
              <w:tc>
                <w:tcPr>
                  <w:tcW w:w="35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奖金</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60.00</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30203</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咨询费</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w:t>
                  </w:r>
                </w:p>
              </w:tc>
              <w:tc>
                <w:tcPr>
                  <w:tcW w:w="45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资本性支出</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30106</w:t>
                  </w:r>
                </w:p>
              </w:tc>
              <w:tc>
                <w:tcPr>
                  <w:tcW w:w="35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伙食补助费</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30204</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手续费</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31001</w:t>
                  </w:r>
                </w:p>
              </w:tc>
              <w:tc>
                <w:tcPr>
                  <w:tcW w:w="45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房屋建筑物购建</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30107</w:t>
                  </w:r>
                </w:p>
              </w:tc>
              <w:tc>
                <w:tcPr>
                  <w:tcW w:w="35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绩效工资</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30205</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水费</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3.00</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31002</w:t>
                  </w:r>
                </w:p>
              </w:tc>
              <w:tc>
                <w:tcPr>
                  <w:tcW w:w="45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办公设备购置</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30108</w:t>
                  </w:r>
                </w:p>
              </w:tc>
              <w:tc>
                <w:tcPr>
                  <w:tcW w:w="35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47.67</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30206</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电费</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15.00</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31003</w:t>
                  </w:r>
                </w:p>
              </w:tc>
              <w:tc>
                <w:tcPr>
                  <w:tcW w:w="45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专用设备购置</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30109</w:t>
                  </w:r>
                </w:p>
              </w:tc>
              <w:tc>
                <w:tcPr>
                  <w:tcW w:w="35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职业年金缴费</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30207</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邮电费</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33.00</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31005</w:t>
                  </w:r>
                </w:p>
              </w:tc>
              <w:tc>
                <w:tcPr>
                  <w:tcW w:w="45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基础设施建设</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30110</w:t>
                  </w:r>
                </w:p>
              </w:tc>
              <w:tc>
                <w:tcPr>
                  <w:tcW w:w="35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职工基本医疗保险缴费</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22.80</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30208</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取暖费</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3.00</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31006</w:t>
                  </w:r>
                </w:p>
              </w:tc>
              <w:tc>
                <w:tcPr>
                  <w:tcW w:w="45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大型修缮</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30111</w:t>
                  </w:r>
                </w:p>
              </w:tc>
              <w:tc>
                <w:tcPr>
                  <w:tcW w:w="35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公务员医疗补助缴费</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8.02</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30209</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物业管理费</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24.00</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31007</w:t>
                  </w:r>
                </w:p>
              </w:tc>
              <w:tc>
                <w:tcPr>
                  <w:tcW w:w="45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信息网络及软件购置更新</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30112</w:t>
                  </w:r>
                </w:p>
              </w:tc>
              <w:tc>
                <w:tcPr>
                  <w:tcW w:w="35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其他社会保障缴费</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2.16</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30211</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差旅费</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29.32</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31008</w:t>
                  </w:r>
                </w:p>
              </w:tc>
              <w:tc>
                <w:tcPr>
                  <w:tcW w:w="45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物资储备</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30113</w:t>
                  </w:r>
                </w:p>
              </w:tc>
              <w:tc>
                <w:tcPr>
                  <w:tcW w:w="35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住房公积金</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58.00</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30212</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因公出国（境）费用</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31009</w:t>
                  </w:r>
                </w:p>
              </w:tc>
              <w:tc>
                <w:tcPr>
                  <w:tcW w:w="45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土地补偿</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30114</w:t>
                  </w:r>
                </w:p>
              </w:tc>
              <w:tc>
                <w:tcPr>
                  <w:tcW w:w="35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医疗费</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30213</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维修（护）费</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10.00</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31010</w:t>
                  </w:r>
                </w:p>
              </w:tc>
              <w:tc>
                <w:tcPr>
                  <w:tcW w:w="45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安置补助</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30199</w:t>
                  </w:r>
                </w:p>
              </w:tc>
              <w:tc>
                <w:tcPr>
                  <w:tcW w:w="35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其他工资福利支出</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46.25</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30214</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租赁费</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31011</w:t>
                  </w:r>
                </w:p>
              </w:tc>
              <w:tc>
                <w:tcPr>
                  <w:tcW w:w="45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地上附着物和青苗补偿</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w:t>
                  </w:r>
                </w:p>
              </w:tc>
              <w:tc>
                <w:tcPr>
                  <w:tcW w:w="35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对个人和家庭的补助</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1.33</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30215</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会议费</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2.00</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31012</w:t>
                  </w:r>
                </w:p>
              </w:tc>
              <w:tc>
                <w:tcPr>
                  <w:tcW w:w="45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拆迁补偿</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30301</w:t>
                  </w:r>
                </w:p>
              </w:tc>
              <w:tc>
                <w:tcPr>
                  <w:tcW w:w="35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离休费</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30216</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培训费</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2.00</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31013</w:t>
                  </w:r>
                </w:p>
              </w:tc>
              <w:tc>
                <w:tcPr>
                  <w:tcW w:w="45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公务用车购置</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30302</w:t>
                  </w:r>
                </w:p>
              </w:tc>
              <w:tc>
                <w:tcPr>
                  <w:tcW w:w="35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退休费</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30217</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公务接待费</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3.91</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31019</w:t>
                  </w:r>
                </w:p>
              </w:tc>
              <w:tc>
                <w:tcPr>
                  <w:tcW w:w="45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其他交通工具购置</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30303</w:t>
                  </w:r>
                </w:p>
              </w:tc>
              <w:tc>
                <w:tcPr>
                  <w:tcW w:w="35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退职（役）费</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30218</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专用材料费</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31021</w:t>
                  </w:r>
                </w:p>
              </w:tc>
              <w:tc>
                <w:tcPr>
                  <w:tcW w:w="45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文物和陈列品购置</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30304</w:t>
                  </w:r>
                </w:p>
              </w:tc>
              <w:tc>
                <w:tcPr>
                  <w:tcW w:w="35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抚恤金</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30224</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被装购置费</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31022</w:t>
                  </w:r>
                </w:p>
              </w:tc>
              <w:tc>
                <w:tcPr>
                  <w:tcW w:w="45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无形资产购置</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30305</w:t>
                  </w:r>
                </w:p>
              </w:tc>
              <w:tc>
                <w:tcPr>
                  <w:tcW w:w="35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生活补助</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0.83</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30225</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专用燃料费</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31099</w:t>
                  </w:r>
                </w:p>
              </w:tc>
              <w:tc>
                <w:tcPr>
                  <w:tcW w:w="45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其他资本性支出</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30306</w:t>
                  </w:r>
                </w:p>
              </w:tc>
              <w:tc>
                <w:tcPr>
                  <w:tcW w:w="35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救济费</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30226</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劳务费</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40.00</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w:t>
                  </w:r>
                </w:p>
              </w:tc>
              <w:tc>
                <w:tcPr>
                  <w:tcW w:w="45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其他支出</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30307</w:t>
                  </w:r>
                </w:p>
              </w:tc>
              <w:tc>
                <w:tcPr>
                  <w:tcW w:w="35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医疗费补助</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30227</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委托业务费</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39906</w:t>
                  </w:r>
                </w:p>
              </w:tc>
              <w:tc>
                <w:tcPr>
                  <w:tcW w:w="45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赠与</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30308</w:t>
                  </w:r>
                </w:p>
              </w:tc>
              <w:tc>
                <w:tcPr>
                  <w:tcW w:w="35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助学金</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30228</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工会经费</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10.38</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39907</w:t>
                  </w:r>
                </w:p>
              </w:tc>
              <w:tc>
                <w:tcPr>
                  <w:tcW w:w="45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国家赔偿费用支出</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30309</w:t>
                  </w:r>
                </w:p>
              </w:tc>
              <w:tc>
                <w:tcPr>
                  <w:tcW w:w="35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奖励金</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0.50</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30229</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福利费</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6.92</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39908</w:t>
                  </w:r>
                </w:p>
              </w:tc>
              <w:tc>
                <w:tcPr>
                  <w:tcW w:w="45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对民间非营利组织和群众性自治组织补贴</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30310</w:t>
                  </w:r>
                </w:p>
              </w:tc>
              <w:tc>
                <w:tcPr>
                  <w:tcW w:w="35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个人农业生产补贴</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30231</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公务用车运行维护费</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18.00</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39999</w:t>
                  </w:r>
                </w:p>
              </w:tc>
              <w:tc>
                <w:tcPr>
                  <w:tcW w:w="45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其他支出</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30311</w:t>
                  </w:r>
                </w:p>
              </w:tc>
              <w:tc>
                <w:tcPr>
                  <w:tcW w:w="35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代缴社会保险费</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30239</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其他交通费用</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34.00</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5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30399</w:t>
                  </w:r>
                </w:p>
              </w:tc>
              <w:tc>
                <w:tcPr>
                  <w:tcW w:w="35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其他对个人和家庭的补助</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30240</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税金及附加费用</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5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5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30299</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其他商品和服务支出</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51.99</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5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260"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人员经费合计</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506.58</w:t>
                  </w:r>
                </w:p>
              </w:tc>
              <w:tc>
                <w:tcPr>
                  <w:tcW w:w="10560" w:type="dxa"/>
                  <w:gridSpan w:val="5"/>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公用经费合计</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303.07</w:t>
                  </w:r>
                </w:p>
              </w:tc>
            </w:tr>
          </w:tbl>
          <w:p>
            <w:pPr>
              <w:widowControl/>
              <w:ind w:right="420"/>
              <w:rPr>
                <w:rFonts w:ascii="华文中宋" w:hAnsi="华文中宋" w:eastAsia="华文中宋" w:cs="宋体"/>
                <w:color w:val="000000"/>
                <w:kern w:val="0"/>
                <w:szCs w:val="32"/>
              </w:rPr>
            </w:pPr>
          </w:p>
          <w:p>
            <w:pPr>
              <w:widowControl/>
              <w:ind w:right="420"/>
              <w:rPr>
                <w:rFonts w:ascii="华文中宋" w:hAnsi="华文中宋" w:eastAsia="华文中宋" w:cs="宋体"/>
                <w:color w:val="000000"/>
                <w:kern w:val="0"/>
                <w:szCs w:val="32"/>
              </w:rPr>
            </w:pPr>
          </w:p>
        </w:tc>
      </w:tr>
      <w:tr>
        <w:tblPrEx>
          <w:tblCellMar>
            <w:top w:w="0" w:type="dxa"/>
            <w:left w:w="108" w:type="dxa"/>
            <w:bottom w:w="0" w:type="dxa"/>
            <w:right w:w="108" w:type="dxa"/>
          </w:tblCellMar>
        </w:tblPrEx>
        <w:trPr>
          <w:trHeight w:val="284" w:hRule="exact"/>
        </w:trPr>
        <w:tc>
          <w:tcPr>
            <w:tcW w:w="0" w:type="auto"/>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 xml:space="preserve">常德市白洋堤地区人民检察院                                                                                                  </w:t>
      </w:r>
      <w:r>
        <w:rPr>
          <w:rFonts w:ascii="Times New Roman" w:hAnsi="Times New Roman" w:eastAsia="仿宋_GB2312" w:cs="Times New Roman"/>
          <w:color w:val="000000"/>
          <w:kern w:val="0"/>
          <w:szCs w:val="21"/>
        </w:rPr>
        <w:t>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840" w:firstLine="7245" w:firstLineChars="3450"/>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2021年度                                                    </w:t>
      </w:r>
      <w:r>
        <w:rPr>
          <w:rFonts w:ascii="Times New Roman" w:hAnsi="Times New Roman" w:eastAsia="仿宋_GB2312" w:cs="Times New Roman"/>
          <w:color w:val="000000"/>
          <w:kern w:val="0"/>
          <w:szCs w:val="21"/>
        </w:rPr>
        <w:t>单位：万元</w:t>
      </w:r>
    </w:p>
    <w:tbl>
      <w:tblPr>
        <w:tblStyle w:val="5"/>
        <w:tblW w:w="5000" w:type="pct"/>
        <w:tblInd w:w="0" w:type="dxa"/>
        <w:tblLayout w:type="autofit"/>
        <w:tblCellMar>
          <w:top w:w="0" w:type="dxa"/>
          <w:left w:w="108" w:type="dxa"/>
          <w:bottom w:w="0" w:type="dxa"/>
          <w:right w:w="108" w:type="dxa"/>
        </w:tblCellMar>
      </w:tblPr>
      <w:tblGrid>
        <w:gridCol w:w="1302"/>
        <w:gridCol w:w="1302"/>
        <w:gridCol w:w="1302"/>
        <w:gridCol w:w="1302"/>
        <w:gridCol w:w="1302"/>
        <w:gridCol w:w="1302"/>
        <w:gridCol w:w="1302"/>
        <w:gridCol w:w="1302"/>
        <w:gridCol w:w="1302"/>
        <w:gridCol w:w="1302"/>
        <w:gridCol w:w="1303"/>
        <w:gridCol w:w="1291"/>
      </w:tblGrid>
      <w:tr>
        <w:tblPrEx>
          <w:tblCellMar>
            <w:top w:w="0" w:type="dxa"/>
            <w:left w:w="108" w:type="dxa"/>
            <w:bottom w:w="0" w:type="dxa"/>
            <w:right w:w="108" w:type="dxa"/>
          </w:tblCellMar>
        </w:tblPrEx>
        <w:trPr>
          <w:trHeight w:val="300" w:hRule="atLeast"/>
        </w:trPr>
        <w:tc>
          <w:tcPr>
            <w:tcW w:w="2500" w:type="pct"/>
            <w:gridSpan w:val="6"/>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预算数</w:t>
            </w:r>
          </w:p>
        </w:tc>
        <w:tc>
          <w:tcPr>
            <w:tcW w:w="2500" w:type="pct"/>
            <w:gridSpan w:val="6"/>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r>
      <w:tr>
        <w:tblPrEx>
          <w:tblCellMar>
            <w:top w:w="0" w:type="dxa"/>
            <w:left w:w="108" w:type="dxa"/>
            <w:bottom w:w="0" w:type="dxa"/>
            <w:right w:w="108" w:type="dxa"/>
          </w:tblCellMar>
        </w:tblPrEx>
        <w:trPr>
          <w:trHeight w:val="300" w:hRule="atLeast"/>
        </w:trPr>
        <w:tc>
          <w:tcPr>
            <w:tcW w:w="417" w:type="pct"/>
            <w:vMerge w:val="restart"/>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417" w:type="pct"/>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因公出国（境）费</w:t>
            </w:r>
          </w:p>
        </w:tc>
        <w:tc>
          <w:tcPr>
            <w:tcW w:w="1250" w:type="pct"/>
            <w:gridSpan w:val="3"/>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公务用车购置及运行费</w:t>
            </w:r>
          </w:p>
        </w:tc>
        <w:tc>
          <w:tcPr>
            <w:tcW w:w="417" w:type="pct"/>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公务接待费</w:t>
            </w:r>
          </w:p>
        </w:tc>
        <w:tc>
          <w:tcPr>
            <w:tcW w:w="417" w:type="pct"/>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417" w:type="pct"/>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因公出国（境）费</w:t>
            </w:r>
          </w:p>
        </w:tc>
        <w:tc>
          <w:tcPr>
            <w:tcW w:w="1250" w:type="pct"/>
            <w:gridSpan w:val="3"/>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公务用车购置及运行费</w:t>
            </w:r>
          </w:p>
        </w:tc>
        <w:tc>
          <w:tcPr>
            <w:tcW w:w="417" w:type="pct"/>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公务接待费</w:t>
            </w:r>
          </w:p>
        </w:tc>
      </w:tr>
      <w:tr>
        <w:tblPrEx>
          <w:tblCellMar>
            <w:top w:w="0" w:type="dxa"/>
            <w:left w:w="108" w:type="dxa"/>
            <w:bottom w:w="0" w:type="dxa"/>
            <w:right w:w="108" w:type="dxa"/>
          </w:tblCellMar>
        </w:tblPrEx>
        <w:trPr>
          <w:trHeight w:val="600" w:hRule="atLeast"/>
        </w:trPr>
        <w:tc>
          <w:tcPr>
            <w:tcW w:w="41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17"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17" w:type="pc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小计</w:t>
            </w:r>
          </w:p>
        </w:tc>
        <w:tc>
          <w:tcPr>
            <w:tcW w:w="417" w:type="pc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公务用车购置费</w:t>
            </w:r>
          </w:p>
        </w:tc>
        <w:tc>
          <w:tcPr>
            <w:tcW w:w="417" w:type="pc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公务用车运行费</w:t>
            </w:r>
          </w:p>
        </w:tc>
        <w:tc>
          <w:tcPr>
            <w:tcW w:w="417"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17"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17"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17" w:type="pc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小计</w:t>
            </w:r>
          </w:p>
        </w:tc>
        <w:tc>
          <w:tcPr>
            <w:tcW w:w="417" w:type="pc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公务用车购置费</w:t>
            </w:r>
          </w:p>
        </w:tc>
        <w:tc>
          <w:tcPr>
            <w:tcW w:w="417" w:type="pc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公务用车运行费</w:t>
            </w:r>
          </w:p>
        </w:tc>
        <w:tc>
          <w:tcPr>
            <w:tcW w:w="417"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417" w:type="pct"/>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417" w:type="pc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417" w:type="pc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417" w:type="pc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417" w:type="pc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417" w:type="pc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417" w:type="pc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c>
          <w:tcPr>
            <w:tcW w:w="417" w:type="pc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417" w:type="pc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9</w:t>
            </w:r>
          </w:p>
        </w:tc>
        <w:tc>
          <w:tcPr>
            <w:tcW w:w="417" w:type="pc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417" w:type="pc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11</w:t>
            </w:r>
          </w:p>
        </w:tc>
        <w:tc>
          <w:tcPr>
            <w:tcW w:w="417" w:type="pc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12</w:t>
            </w:r>
          </w:p>
        </w:tc>
      </w:tr>
      <w:tr>
        <w:tblPrEx>
          <w:tblCellMar>
            <w:top w:w="0" w:type="dxa"/>
            <w:left w:w="108" w:type="dxa"/>
            <w:bottom w:w="0" w:type="dxa"/>
            <w:right w:w="108" w:type="dxa"/>
          </w:tblCellMar>
        </w:tblPrEx>
        <w:trPr>
          <w:trHeight w:val="300" w:hRule="atLeast"/>
        </w:trPr>
        <w:tc>
          <w:tcPr>
            <w:tcW w:w="417" w:type="pct"/>
            <w:tcBorders>
              <w:top w:val="nil"/>
              <w:left w:val="single" w:color="000000" w:sz="4" w:space="0"/>
              <w:bottom w:val="single" w:color="000000" w:sz="4" w:space="0"/>
              <w:right w:val="single" w:color="000000" w:sz="4" w:space="0"/>
            </w:tcBorders>
            <w:shd w:val="clear" w:color="000000" w:fill="00FF00"/>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25.00</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17" w:type="pct"/>
            <w:tcBorders>
              <w:top w:val="nil"/>
              <w:left w:val="nil"/>
              <w:bottom w:val="single" w:color="000000" w:sz="4" w:space="0"/>
              <w:right w:val="single" w:color="000000" w:sz="4" w:space="0"/>
            </w:tcBorders>
            <w:shd w:val="clear" w:color="000000" w:fill="00FF00"/>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13.00</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13.00</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12.00</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21.91</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18.00</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18.00</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3.91</w:t>
            </w:r>
          </w:p>
        </w:tc>
      </w:tr>
    </w:tbl>
    <w:p>
      <w:pPr>
        <w:widowControl/>
        <w:ind w:right="840"/>
        <w:rPr>
          <w:rFonts w:ascii="Times New Roman" w:hAnsi="Times New Roman" w:eastAsia="仿宋_GB2312" w:cs="Times New Roman"/>
          <w:color w:val="000000"/>
          <w:kern w:val="0"/>
          <w:szCs w:val="21"/>
        </w:rPr>
      </w:pPr>
    </w:p>
    <w:p>
      <w:pPr>
        <w:widowControl/>
        <w:ind w:right="420"/>
        <w:jc w:val="right"/>
        <w:rPr>
          <w:rFonts w:ascii="Times New Roman" w:hAnsi="Times New Roman" w:eastAsia="仿宋_GB2312" w:cs="Times New Roman"/>
          <w:color w:val="000000"/>
          <w:kern w:val="0"/>
          <w:szCs w:val="21"/>
        </w:rPr>
      </w:pPr>
    </w:p>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ind w:right="420"/>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 xml:space="preserve">常德市白洋堤地区人民检察院                                 2021年度                                                            </w:t>
      </w:r>
      <w:r>
        <w:rPr>
          <w:rFonts w:ascii="Times New Roman" w:hAnsi="Times New Roman" w:eastAsia="仿宋_GB2312" w:cs="Times New Roman"/>
          <w:color w:val="000000"/>
          <w:kern w:val="0"/>
          <w:szCs w:val="21"/>
        </w:rPr>
        <w:t>公开08表</w:t>
      </w:r>
    </w:p>
    <w:p>
      <w:pPr>
        <w:widowControl/>
        <w:ind w:right="315"/>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常德市白洋堤地区人民检察院单位没有政府性基金收入，也没有使用政府性基金安排的支出，故本表无数据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620"/>
        <w:gridCol w:w="1089"/>
        <w:gridCol w:w="2126"/>
        <w:gridCol w:w="2551"/>
        <w:gridCol w:w="2977"/>
        <w:gridCol w:w="3827"/>
      </w:tblGrid>
      <w:tr>
        <w:tblPrEx>
          <w:tblCellMar>
            <w:top w:w="0" w:type="dxa"/>
            <w:left w:w="108" w:type="dxa"/>
            <w:bottom w:w="0" w:type="dxa"/>
            <w:right w:w="108" w:type="dxa"/>
          </w:tblCellMar>
        </w:tblPrEx>
        <w:trPr>
          <w:trHeight w:val="720" w:hRule="atLeast"/>
        </w:trPr>
        <w:tc>
          <w:tcPr>
            <w:tcW w:w="14190" w:type="dxa"/>
            <w:gridSpan w:val="6"/>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p>
            <w:pPr>
              <w:widowControl/>
              <w:wordWrap w:val="0"/>
              <w:ind w:right="420"/>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 xml:space="preserve">常德市白洋堤地区人民检察院                    2021年度                                                            </w:t>
            </w:r>
            <w:r>
              <w:rPr>
                <w:rFonts w:ascii="Times New Roman" w:hAnsi="Times New Roman" w:eastAsia="仿宋_GB2312" w:cs="Times New Roman"/>
                <w:color w:val="000000"/>
                <w:kern w:val="0"/>
                <w:szCs w:val="21"/>
              </w:rPr>
              <w:t>公开0</w:t>
            </w:r>
            <w:r>
              <w:rPr>
                <w:rFonts w:hint="eastAsia" w:ascii="Times New Roman" w:hAnsi="Times New Roman" w:eastAsia="仿宋_GB2312" w:cs="Times New Roman"/>
                <w:color w:val="000000"/>
                <w:kern w:val="0"/>
                <w:szCs w:val="21"/>
              </w:rPr>
              <w:t>9</w:t>
            </w:r>
            <w:r>
              <w:rPr>
                <w:rFonts w:ascii="Times New Roman" w:hAnsi="Times New Roman" w:eastAsia="仿宋_GB2312" w:cs="Times New Roman"/>
                <w:color w:val="000000"/>
                <w:kern w:val="0"/>
                <w:szCs w:val="21"/>
              </w:rPr>
              <w:t>表</w:t>
            </w:r>
          </w:p>
          <w:p>
            <w:pPr>
              <w:widowControl/>
              <w:wordWrap w:val="0"/>
              <w:ind w:right="420" w:firstLine="12600" w:firstLineChars="6000"/>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402" w:hRule="atLeast"/>
        </w:trPr>
        <w:tc>
          <w:tcPr>
            <w:tcW w:w="4835"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9355" w:type="dxa"/>
            <w:gridSpan w:val="3"/>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3"/>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3"/>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　</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　</w:t>
            </w:r>
          </w:p>
        </w:tc>
      </w:tr>
      <w:tr>
        <w:tblPrEx>
          <w:tblCellMar>
            <w:top w:w="0" w:type="dxa"/>
            <w:left w:w="108" w:type="dxa"/>
            <w:bottom w:w="0" w:type="dxa"/>
            <w:right w:w="108" w:type="dxa"/>
          </w:tblCellMar>
        </w:tblPrEx>
        <w:trPr>
          <w:trHeight w:val="402" w:hRule="atLeast"/>
        </w:trPr>
        <w:tc>
          <w:tcPr>
            <w:tcW w:w="16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6"/>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常德市白洋堤地区人民检察院单位没有国有资本经营预算财政拨款支出，故本表无数据。</w:t>
            </w: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2021年收入、支出总计1395.04万元，较2020年1334.65万元增加60.39万元，增幅4.52%。收支上升的主要原因是检察业务增加邮电费增加，信息化网络建设支出增加，乡村振兴费用增加。</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asciiTheme="minorEastAsia" w:hAnsiTheme="minorEastAsia" w:eastAsiaTheme="minorEastAsia"/>
          <w:sz w:val="32"/>
          <w:szCs w:val="32"/>
        </w:rPr>
        <w:t>1077</w:t>
      </w:r>
      <w:r>
        <w:rPr>
          <w:rFonts w:hint="eastAsia" w:asciiTheme="minorEastAsia" w:hAnsiTheme="minorEastAsia" w:eastAsiaTheme="minorEastAsia"/>
          <w:sz w:val="32"/>
          <w:szCs w:val="32"/>
        </w:rPr>
        <w:t>.</w:t>
      </w:r>
      <w:r>
        <w:rPr>
          <w:rFonts w:asciiTheme="minorEastAsia" w:hAnsiTheme="minorEastAsia" w:eastAsiaTheme="minorEastAsia"/>
          <w:sz w:val="32"/>
          <w:szCs w:val="32"/>
        </w:rPr>
        <w:t>36</w:t>
      </w:r>
      <w:r>
        <w:rPr>
          <w:rFonts w:hint="eastAsia" w:asciiTheme="minorEastAsia" w:hAnsiTheme="minorEastAsia" w:eastAsiaTheme="minorEastAsia"/>
          <w:sz w:val="32"/>
          <w:szCs w:val="32"/>
        </w:rPr>
        <w:t>万元，其中：财政拨款收入868.74万元，占80.64%；其他收入208.62万元，占19.36%。</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2021年度支出合计1307.69万元，其中：基本支出1002.03万元，占76.63%；项目支出305.66万元，占23.37%。</w:t>
      </w:r>
    </w:p>
    <w:p>
      <w:pPr>
        <w:pStyle w:val="10"/>
        <w:rPr>
          <w:rFonts w:hAnsi="黑体"/>
          <w:b/>
          <w:sz w:val="32"/>
          <w:szCs w:val="32"/>
        </w:rPr>
      </w:pPr>
      <w:r>
        <w:rPr>
          <w:rFonts w:hint="eastAsia" w:hAnsi="黑体"/>
          <w:b/>
          <w:sz w:val="32"/>
          <w:szCs w:val="32"/>
        </w:rPr>
        <w:t>四、财政拨款收入支出决算总体情况说明</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2021年度财政拨款收、支总计1156.38万元，与上年相比，增加121.08万元,增长11.7%，主要是因为本年度人员增加，工资福利拨款收入增加；邮电费、乡村振兴费用增加，拨款收入增加。</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2021年度财政拨款支出1097.3万元，占本年支出合计的83.91%，与上年相比，财政拨款支出增加353.16万元，增长47.46%，主要是因为项目支出增加，上年度未完成的“两网一线”项目在本年度支付。</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1097.3万元，主要用于以下方面：公共安全支出956.64万元，占比87.18%；教育支出2万元，占比0.18%；社会保障和就业支出49.83万元，占比4.54%；卫生健康支出30.82万元，占比2.81%；住房保障支出58万元，占比5.29%。</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2021年度财政拨款支出年初预算数为1100.44万元，支出决算数为1097.3万元，完成年初预算的99.72%，其中：</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1、公共安全-检察-行政运行支出年初预算620.89万元，决算数617.8万元，完成年初预算的99.5%。决算数小于年初预算数的主要原因是：严格三公经费管理，公务接待费略有剩余。</w:t>
      </w:r>
    </w:p>
    <w:p>
      <w:pPr>
        <w:pStyle w:val="10"/>
        <w:ind w:firstLine="480" w:firstLineChars="15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2、公共安全-检察-一般行政管理事务支出年初预算283.8万元，决算数283.8万元，完成年初预算的100%。</w:t>
      </w:r>
    </w:p>
    <w:p>
      <w:pPr>
        <w:pStyle w:val="10"/>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sz w:val="32"/>
          <w:szCs w:val="32"/>
        </w:rPr>
        <w:t>3、安全-检察-检察监督支出年初预算为42.44万元，决算支出数55.08万元，完成年初预算的129.78%。决算数大于年初预算数的主要原因</w:t>
      </w:r>
      <w:r>
        <w:rPr>
          <w:rFonts w:hint="eastAsia" w:asciiTheme="minorEastAsia" w:hAnsiTheme="minorEastAsia" w:eastAsiaTheme="minorEastAsia"/>
          <w:color w:val="000000" w:themeColor="text1"/>
          <w:sz w:val="32"/>
          <w:szCs w:val="32"/>
        </w:rPr>
        <w:t>是对怀化监狱进行交叉巡回检察，差旅费增加。</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4、教育支出-进修及培训-培训支出年初预算2万元，决算数2万元，完成年初预算的100%。</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5、社会保障和就业支出-行政事业单位养老支出-机关事业单位基本养老保险缴费支出年初预算47.67万元，决算数47.67万元，完成年初预算的100%。</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6、社会保障和就业支出-其他社会保障和就业支出-其他社会保障和就业支出年初预算2.16万元，决算数2.16万元，完成年初预算的100%。</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7、卫生健康支出-行政事业单位医疗-行政单位医疗支出年初预算22.8万元，决算数22.8万元，完成年初预算的100%。</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8、卫生健康支出-行政事业单位医疗-公务员医疗补助支出年初预算20.68万元，决算数8.02万元，完成年初预算的38.78%。决算数小于年初预算数的主要原因公务员医疗铺底资金社保账上还有剩余，减少缴纳。</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9、住房保障支出-住房改革支出-住房公积金支出年初预算58万元，决算数58万元，完成年初预算的100%。</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809.65万元，其中：人员经费506.58万元，占基本支出的62.57%,主要包括基本工资、津贴补贴、奖金、机关事业单位基本养老保险缴费、职工基本医疗保险缴费、公务员医疗补助缴费、其他社会保障缴费、住房公积金、其他工资福利支出、对个人和家庭的补助、生活补助、奖励金、；公用经费303.07万元，占基本支出的37.43%，主要包括办公费、水费、电费、邮电费、取暖费、物业管理费、差旅费、维修（护）费、会议费、培训费、公务接待费、劳务费、工会经费、福利费、公务用车运行维护费、其他交通费用、其他商品和服务支出。</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2021年度“三公”经费财政拨款支出预算为25万元，支出决算为21.91万元，完成预算的87.64%，其中：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因公出国（境）费支出预算0万元，支出决算为0万元，完成预算的100%，与上年相比无变化。</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万元，支出决算为3.91万元，</w:t>
      </w:r>
      <w:r>
        <w:rPr>
          <w:rFonts w:hint="eastAsia" w:asciiTheme="minorEastAsia" w:hAnsiTheme="minorEastAsia" w:eastAsiaTheme="minorEastAsia"/>
          <w:sz w:val="32"/>
          <w:szCs w:val="32"/>
          <w:lang w:eastAsia="zh-CN"/>
        </w:rPr>
        <w:t>年中调整指标后全年预算为</w:t>
      </w:r>
      <w:r>
        <w:rPr>
          <w:rFonts w:hint="eastAsia" w:asciiTheme="minorEastAsia" w:hAnsiTheme="minorEastAsia" w:eastAsiaTheme="minorEastAsia"/>
          <w:sz w:val="32"/>
          <w:szCs w:val="32"/>
          <w:lang w:val="en-US" w:eastAsia="zh-CN"/>
        </w:rPr>
        <w:t>7万元，</w:t>
      </w:r>
      <w:r>
        <w:rPr>
          <w:rFonts w:hint="eastAsia" w:asciiTheme="minorEastAsia" w:hAnsiTheme="minorEastAsia" w:eastAsiaTheme="minorEastAsia"/>
          <w:sz w:val="32"/>
          <w:szCs w:val="32"/>
        </w:rPr>
        <w:t>完成预算的55.86%，决算数小于预算数的主要原因是进一步从严控制公务接待经费开支，全年实际支出比预算节约幅度较大，与上年相比增加0.43万元，增长12.3%,增长的主要原因是2021年检察业务增加，接待工作增加，公务接待费相应增加。</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公务用车购置费支出预算为0万元，支出决算为0万元，完成预算的100%，与上年相比无变化。</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公务用车运行维护费支出预算为1</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万元，支出决算为18万元，</w:t>
      </w:r>
      <w:r>
        <w:rPr>
          <w:rFonts w:hint="eastAsia" w:asciiTheme="minorEastAsia" w:hAnsiTheme="minorEastAsia" w:eastAsiaTheme="minorEastAsia"/>
          <w:sz w:val="32"/>
          <w:szCs w:val="32"/>
          <w:lang w:eastAsia="zh-CN"/>
        </w:rPr>
        <w:t>年中调整指标后预算为</w:t>
      </w:r>
      <w:r>
        <w:rPr>
          <w:rFonts w:hint="eastAsia" w:asciiTheme="minorEastAsia" w:hAnsiTheme="minorEastAsia" w:eastAsiaTheme="minorEastAsia"/>
          <w:sz w:val="32"/>
          <w:szCs w:val="32"/>
          <w:lang w:val="en-US" w:eastAsia="zh-CN"/>
        </w:rPr>
        <w:t>18万元，</w:t>
      </w:r>
      <w:r>
        <w:rPr>
          <w:rFonts w:hint="eastAsia" w:asciiTheme="minorEastAsia" w:hAnsiTheme="minorEastAsia" w:eastAsiaTheme="minorEastAsia"/>
          <w:sz w:val="32"/>
          <w:szCs w:val="32"/>
        </w:rPr>
        <w:t>完成预算的100%，与上年相比减少2万元，减少10%，减少的主要原因是本着节约原则，严格遵照公务用车规</w:t>
      </w:r>
      <w:bookmarkStart w:id="3" w:name="_GoBack"/>
      <w:bookmarkEnd w:id="3"/>
      <w:r>
        <w:rPr>
          <w:rFonts w:hint="eastAsia" w:asciiTheme="minorEastAsia" w:hAnsiTheme="minorEastAsia" w:eastAsiaTheme="minorEastAsia"/>
          <w:sz w:val="32"/>
          <w:szCs w:val="32"/>
        </w:rPr>
        <w:t>定派车。</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2021年度“三公”经费财政拨款支出决算中，公务接待费支出决算3.91万元，占17.85%,因公出国（境）费支出决算0万元，占0%,公务用车购置费及运行维护费支出决算18万元，占82.15%。其中：</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1、因公出国（境）费支出决算为0万元，全年安排因公出国（境）团组0个，累计0人次。</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2、公务接待费支出决算为3.91万元，全年共接待来访团组56个、来宾298人次，主要是接待全省各地检察机关和相关部门交流工作和协办案件等发生的接待支出。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3、公务用车购置费及运行维护费支出决算为18万元，其中：公务用车购置费0万元</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18万元，主要是用于机要通信、执法执勤和侦查办案等所需公务车辆的燃料费、维修费、过路过桥费、年审费和保险费等支出，截止2021年12月31日，我单位开支财政拨款的公务用车保有量为3辆。</w:t>
      </w:r>
    </w:p>
    <w:p>
      <w:pPr>
        <w:pStyle w:val="10"/>
        <w:rPr>
          <w:rFonts w:hAnsi="黑体"/>
          <w:b/>
          <w:sz w:val="32"/>
          <w:szCs w:val="32"/>
        </w:rPr>
      </w:pPr>
      <w:r>
        <w:rPr>
          <w:rFonts w:hint="eastAsia" w:hAnsi="黑体"/>
          <w:b/>
          <w:sz w:val="32"/>
          <w:szCs w:val="32"/>
        </w:rPr>
        <w:t>八、政府性基金预算收入支出决算情况</w:t>
      </w:r>
    </w:p>
    <w:p>
      <w:pPr>
        <w:pStyle w:val="1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2021年度本单位无政府性基金收支。</w:t>
      </w:r>
    </w:p>
    <w:p>
      <w:pPr>
        <w:pStyle w:val="10"/>
        <w:rPr>
          <w:rFonts w:hAnsi="黑体"/>
          <w:b/>
          <w:sz w:val="32"/>
          <w:szCs w:val="32"/>
        </w:rPr>
      </w:pPr>
      <w:r>
        <w:rPr>
          <w:rFonts w:hint="eastAsia" w:hAnsi="黑体"/>
          <w:b/>
          <w:sz w:val="32"/>
          <w:szCs w:val="32"/>
        </w:rPr>
        <w:t>九、机关运行经费支出说明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本部门2021年度机关运行经费支出303.07万元，比上年决算数增加76.41万元，增长33.71%。主要原因是：因检察业务增多邮电费、差旅费、其他商品服务支出增加。</w:t>
      </w:r>
    </w:p>
    <w:p>
      <w:pPr>
        <w:pStyle w:val="10"/>
        <w:rPr>
          <w:rFonts w:hAnsi="黑体"/>
          <w:b/>
          <w:sz w:val="32"/>
          <w:szCs w:val="32"/>
        </w:rPr>
      </w:pPr>
      <w:r>
        <w:rPr>
          <w:rFonts w:hint="eastAsia" w:hAnsi="黑体"/>
          <w:b/>
          <w:sz w:val="32"/>
          <w:szCs w:val="32"/>
        </w:rPr>
        <w:t>十、一般性支出情况说明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2万元，用于召开全市刑事执行检察业务工作会议共2次，参加人数共90人次，预算开支20000元，实际开支20000元；开支培训费2万元，用于开展刑事执行检察业务培训1次，参加人数40人，预算开支6000元，实际开支6000元；参加上级组织的业务培训如全省申控业务培训、司法警察培训等，经费开支14000元；举办“我们的节日春节”、“道德讲堂”、检察开放日活动等节庆、晚会、论坛、赛事活动，开支3.1万元，主要是开展植树节活动，参加人数49人，预算开支1万元，实际开支0.95万元；开展道德讲堂3次，参加147人次，预算开支1.47万元，实际开支1.46万元。</w:t>
      </w:r>
    </w:p>
    <w:p>
      <w:pPr>
        <w:pStyle w:val="10"/>
        <w:rPr>
          <w:rFonts w:hAnsi="黑体"/>
          <w:b/>
          <w:sz w:val="32"/>
          <w:szCs w:val="32"/>
        </w:rPr>
      </w:pPr>
      <w:r>
        <w:rPr>
          <w:rFonts w:hint="eastAsia" w:hAnsi="黑体"/>
          <w:b/>
          <w:sz w:val="32"/>
          <w:szCs w:val="32"/>
        </w:rPr>
        <w:t>十一、政府采购支出说明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65.5万元，其中：政府采购货物支出44.8万元、政府采购工程支出12.5万元、政府采购服务支出8.2万元。授予中小企业合同金额65.5万元，占政府采购支出总额的100%，其中：授予小微企业合同金额23万元，占授予中小企业合同金额的35.11%；货物采购授予中小企业合同金额占货物支出金额的100%，工程采购授予中小企业合同金额占工程支出金额的100%，服务采购授予中小企业合同金额占服务支出金额的100%。</w:t>
      </w:r>
    </w:p>
    <w:p>
      <w:pPr>
        <w:pStyle w:val="10"/>
        <w:rPr>
          <w:rFonts w:hAnsi="黑体"/>
          <w:b/>
          <w:sz w:val="32"/>
          <w:szCs w:val="32"/>
        </w:rPr>
      </w:pPr>
      <w:r>
        <w:rPr>
          <w:rFonts w:hint="eastAsia" w:hAnsi="黑体"/>
          <w:b/>
          <w:sz w:val="32"/>
          <w:szCs w:val="32"/>
        </w:rPr>
        <w:t>十二、国有资产占用情况说明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截至2021年12月31日，本单位共有车辆3辆，其中，执法执勤用车3辆；单位价值50万元以上通用设备0台（套）；单位价值100万元以上专用设备0台（套）。</w:t>
      </w:r>
    </w:p>
    <w:p>
      <w:pPr>
        <w:pStyle w:val="10"/>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年度一般公共预算项目支出全面开展绩效自评，其中，一级项目0个，二级项目5个，共涉及资金287.64万元，占一般公共预算项目支出总额的100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。无政府性基金预算项目支出，无国有资本经营预算项目支出。</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检察室规范化建设”“信息网络及软件购置更新”等5个项目开展了部门评价，涉及一般公共预算支出287.64万元，政府性基金预算支出0万元，国有资本经营预算支出0万元。从评价情况来看，项目情况良好。</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组织对本单位开展整体支出绩效评价，涉及一般公共预算支出287.64万元，政府性基金预算支出0万元。从评价情况来看，整体支出状况良好。</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检察室规范化建设等项目绩效自评综述：根据年初设定的绩效目标，项目绩效自评得分为92分。项目全年预算数为343.64万元，执行数为287.64万元，完成预算的83.7</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标完成情况：大部分项目已支付完成。发现的主要问题及原因：一是资金使用率还需提高；二是项目建设需要进一步强化管理。下一步改进措施：一是强化绩效理念，树立绩效意识；二是充分吸取、运用绩效自评成果，提高资金使用效率。</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我单位2021年无部门评价项目。</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adjustRightInd w:val="0"/>
        <w:snapToGrid w:val="0"/>
        <w:spacing w:line="560" w:lineRule="exact"/>
        <w:ind w:firstLine="640" w:firstLineChars="200"/>
      </w:pPr>
      <w:r>
        <w:rPr>
          <w:rStyle w:val="7"/>
          <w:rFonts w:hint="eastAsia" w:ascii="楷体_GB2312" w:hAnsi="楷体" w:eastAsia="楷体_GB2312" w:cs="楷体"/>
          <w:sz w:val="32"/>
          <w:szCs w:val="32"/>
          <w:shd w:val="clear" w:color="auto" w:fill="FFFFFF"/>
        </w:rPr>
        <w:t>一、财政拨款收入</w:t>
      </w:r>
      <w:r>
        <w:rPr>
          <w:rStyle w:val="7"/>
          <w:rFonts w:ascii="楷体_GB2312" w:hAnsi="楷体" w:eastAsia="楷体_GB2312" w:cs="楷体"/>
          <w:shd w:val="clear" w:color="auto" w:fill="FFFFFF"/>
        </w:rPr>
        <w:t>：</w:t>
      </w:r>
      <w:r>
        <w:rPr>
          <w:rFonts w:ascii="仿宋_GB2312" w:hAnsi="Times New Roman" w:eastAsia="仿宋_GB2312" w:cs="仿宋_GB2312"/>
          <w:color w:val="353535"/>
          <w:sz w:val="32"/>
          <w:szCs w:val="32"/>
        </w:rPr>
        <w:t>指省本级财政当年拨付的资金。</w:t>
      </w:r>
    </w:p>
    <w:p>
      <w:pPr>
        <w:adjustRightInd w:val="0"/>
        <w:snapToGrid w:val="0"/>
        <w:spacing w:line="560" w:lineRule="exact"/>
        <w:ind w:firstLine="640" w:firstLineChars="200"/>
      </w:pPr>
      <w:r>
        <w:rPr>
          <w:rStyle w:val="7"/>
          <w:rFonts w:hint="eastAsia" w:ascii="楷体_GB2312" w:hAnsi="楷体" w:eastAsia="楷体_GB2312" w:cs="楷体"/>
          <w:sz w:val="32"/>
          <w:szCs w:val="32"/>
          <w:shd w:val="clear" w:color="auto" w:fill="FFFFFF"/>
        </w:rPr>
        <w:t>二、其他收入</w:t>
      </w:r>
      <w:r>
        <w:rPr>
          <w:rStyle w:val="7"/>
          <w:rFonts w:hint="eastAsia" w:ascii="楷体_GB2312" w:hAnsi="楷体" w:eastAsia="楷体_GB2312" w:cs="楷体"/>
          <w:shd w:val="clear" w:color="auto" w:fill="FFFFFF"/>
        </w:rPr>
        <w:t>：</w:t>
      </w:r>
      <w:r>
        <w:rPr>
          <w:rFonts w:ascii="仿宋_GB2312" w:hAnsi="Times New Roman" w:eastAsia="仿宋_GB2312" w:cs="仿宋_GB2312"/>
          <w:color w:val="353535"/>
          <w:sz w:val="32"/>
          <w:szCs w:val="32"/>
        </w:rPr>
        <w:t>指除财政拨款收入、事业收入等以外的收入。主要是指非本级财政拨款收入、补助收入、存款利息收入等。</w:t>
      </w:r>
    </w:p>
    <w:p>
      <w:pPr>
        <w:adjustRightInd w:val="0"/>
        <w:snapToGrid w:val="0"/>
        <w:spacing w:line="560" w:lineRule="exact"/>
        <w:ind w:firstLine="640" w:firstLineChars="200"/>
      </w:pPr>
      <w:r>
        <w:rPr>
          <w:rStyle w:val="7"/>
          <w:rFonts w:hint="eastAsia" w:ascii="楷体_GB2312" w:hAnsi="楷体" w:eastAsia="楷体_GB2312" w:cs="楷体"/>
          <w:sz w:val="32"/>
          <w:szCs w:val="32"/>
          <w:shd w:val="clear" w:color="auto" w:fill="FFFFFF"/>
        </w:rPr>
        <w:t>三、上年结转和结余</w:t>
      </w:r>
      <w:r>
        <w:rPr>
          <w:rStyle w:val="7"/>
          <w:rFonts w:hint="eastAsia" w:ascii="楷体_GB2312" w:hAnsi="楷体" w:eastAsia="楷体_GB2312" w:cs="楷体"/>
          <w:shd w:val="clear" w:color="auto" w:fill="FFFFFF"/>
        </w:rPr>
        <w:t>：</w:t>
      </w:r>
      <w:r>
        <w:rPr>
          <w:rFonts w:ascii="仿宋_GB2312" w:hAnsi="Times New Roman" w:eastAsia="仿宋_GB2312" w:cs="仿宋_GB2312"/>
          <w:color w:val="353535"/>
          <w:sz w:val="32"/>
          <w:szCs w:val="32"/>
        </w:rPr>
        <w:t>指以前年度尚未完成、结转到本年仍按原规定用途继续使用的资金，或项目已完成产生的结余资金。</w:t>
      </w:r>
    </w:p>
    <w:p>
      <w:pPr>
        <w:adjustRightInd w:val="0"/>
        <w:snapToGrid w:val="0"/>
        <w:spacing w:line="560" w:lineRule="exact"/>
        <w:ind w:firstLine="640" w:firstLineChars="200"/>
      </w:pPr>
      <w:r>
        <w:rPr>
          <w:rStyle w:val="7"/>
          <w:rFonts w:hint="eastAsia" w:ascii="楷体_GB2312" w:hAnsi="楷体" w:eastAsia="楷体_GB2312" w:cs="楷体"/>
          <w:sz w:val="32"/>
          <w:szCs w:val="32"/>
          <w:shd w:val="clear" w:color="auto" w:fill="FFFFFF"/>
        </w:rPr>
        <w:t>四、年末结转和结余</w:t>
      </w:r>
      <w:r>
        <w:rPr>
          <w:rStyle w:val="7"/>
          <w:rFonts w:hint="eastAsia" w:ascii="楷体_GB2312" w:hAnsi="楷体" w:eastAsia="楷体_GB2312" w:cs="楷体"/>
          <w:shd w:val="clear" w:color="auto" w:fill="FFFFFF"/>
        </w:rPr>
        <w:t>：</w:t>
      </w:r>
      <w:r>
        <w:rPr>
          <w:rFonts w:ascii="仿宋_GB2312" w:hAnsi="Times New Roman" w:eastAsia="仿宋_GB2312" w:cs="仿宋_GB2312"/>
          <w:color w:val="353535"/>
          <w:sz w:val="32"/>
          <w:szCs w:val="32"/>
        </w:rPr>
        <w:t>指单位按有关规定结转到下年或以后年度继续使用的资金，或项目已完成产生的结余资金。</w:t>
      </w:r>
    </w:p>
    <w:p>
      <w:pPr>
        <w:adjustRightInd w:val="0"/>
        <w:snapToGrid w:val="0"/>
        <w:spacing w:line="560" w:lineRule="exact"/>
        <w:ind w:firstLine="640" w:firstLineChars="200"/>
      </w:pPr>
      <w:r>
        <w:rPr>
          <w:rStyle w:val="7"/>
          <w:rFonts w:hint="eastAsia" w:ascii="楷体_GB2312" w:hAnsi="楷体" w:eastAsia="楷体_GB2312" w:cs="楷体"/>
          <w:sz w:val="32"/>
          <w:szCs w:val="32"/>
          <w:shd w:val="clear" w:color="auto" w:fill="FFFFFF"/>
        </w:rPr>
        <w:t>五、公共安全支出（类）检察（款）</w:t>
      </w:r>
      <w:r>
        <w:rPr>
          <w:rStyle w:val="7"/>
          <w:rFonts w:hint="eastAsia" w:ascii="楷体_GB2312" w:hAnsi="楷体" w:eastAsia="楷体_GB2312" w:cs="楷体"/>
          <w:shd w:val="clear" w:color="auto" w:fill="FFFFFF"/>
        </w:rPr>
        <w:t>：</w:t>
      </w:r>
      <w:r>
        <w:rPr>
          <w:rFonts w:ascii="仿宋_GB2312" w:hAnsi="Times New Roman" w:eastAsia="仿宋_GB2312" w:cs="仿宋_GB2312"/>
          <w:color w:val="353535"/>
          <w:sz w:val="32"/>
          <w:szCs w:val="32"/>
        </w:rPr>
        <w:t>指检察机关用于保障机构正常运行、开展检察业务工作的支出。</w:t>
      </w:r>
    </w:p>
    <w:p>
      <w:pPr>
        <w:adjustRightInd w:val="0"/>
        <w:snapToGrid w:val="0"/>
        <w:spacing w:line="560" w:lineRule="exact"/>
        <w:ind w:firstLine="640" w:firstLineChars="200"/>
      </w:pPr>
      <w:r>
        <w:rPr>
          <w:rStyle w:val="7"/>
          <w:rFonts w:hint="eastAsia" w:ascii="楷体_GB2312" w:hAnsi="楷体" w:eastAsia="楷体_GB2312" w:cs="楷体"/>
          <w:sz w:val="32"/>
          <w:szCs w:val="32"/>
          <w:shd w:val="clear" w:color="auto" w:fill="FFFFFF"/>
        </w:rPr>
        <w:t>六、教育支出（类）进修及培训（款）培训支出（项）：</w:t>
      </w:r>
      <w:r>
        <w:rPr>
          <w:rFonts w:ascii="仿宋_GB2312" w:hAnsi="Times New Roman" w:eastAsia="仿宋_GB2312" w:cs="仿宋_GB2312"/>
          <w:color w:val="353535"/>
          <w:sz w:val="32"/>
          <w:szCs w:val="32"/>
        </w:rPr>
        <w:t>指单位用于干警教育培训的支出。</w:t>
      </w:r>
    </w:p>
    <w:p>
      <w:pPr>
        <w:adjustRightInd w:val="0"/>
        <w:snapToGrid w:val="0"/>
        <w:spacing w:line="560" w:lineRule="exact"/>
        <w:ind w:firstLine="640" w:firstLineChars="200"/>
      </w:pPr>
      <w:r>
        <w:rPr>
          <w:rStyle w:val="7"/>
          <w:rFonts w:hint="eastAsia" w:ascii="楷体_GB2312" w:hAnsi="楷体" w:eastAsia="楷体_GB2312" w:cs="楷体"/>
          <w:sz w:val="32"/>
          <w:szCs w:val="32"/>
          <w:shd w:val="clear" w:color="auto" w:fill="FFFFFF"/>
        </w:rPr>
        <w:t>七、社会保障和就业支出（类）行政事业单位离退休（款）未归口管理的行政单位离退休（项）：</w:t>
      </w:r>
      <w:r>
        <w:rPr>
          <w:rFonts w:ascii="仿宋_GB2312" w:hAnsi="Times New Roman" w:eastAsia="仿宋_GB2312" w:cs="仿宋_GB2312"/>
          <w:color w:val="353535"/>
          <w:sz w:val="32"/>
          <w:szCs w:val="32"/>
        </w:rPr>
        <w:t>指单位用于未归口社保的离退休人员的工资性支出。</w:t>
      </w:r>
    </w:p>
    <w:p>
      <w:pPr>
        <w:adjustRightInd w:val="0"/>
        <w:snapToGrid w:val="0"/>
        <w:spacing w:line="560" w:lineRule="exact"/>
        <w:ind w:firstLine="640" w:firstLineChars="200"/>
      </w:pPr>
      <w:r>
        <w:rPr>
          <w:rStyle w:val="7"/>
          <w:rFonts w:hint="eastAsia" w:ascii="楷体_GB2312" w:hAnsi="楷体" w:eastAsia="楷体_GB2312" w:cs="楷体"/>
          <w:sz w:val="32"/>
          <w:szCs w:val="32"/>
          <w:shd w:val="clear" w:color="auto" w:fill="FFFFFF"/>
        </w:rPr>
        <w:t>八、住房保障支出（类）住房改革支出（款）：</w:t>
      </w:r>
      <w:r>
        <w:rPr>
          <w:rFonts w:ascii="仿宋_GB2312" w:hAnsi="Times New Roman" w:eastAsia="仿宋_GB2312" w:cs="仿宋_GB2312"/>
          <w:color w:val="353535"/>
          <w:sz w:val="32"/>
          <w:szCs w:val="32"/>
        </w:rPr>
        <w:t>指单位按照国家政策规定用于住房改革方面的支出。</w:t>
      </w:r>
    </w:p>
    <w:p>
      <w:pPr>
        <w:adjustRightInd w:val="0"/>
        <w:snapToGrid w:val="0"/>
        <w:spacing w:line="560" w:lineRule="exact"/>
        <w:ind w:firstLine="640" w:firstLineChars="200"/>
      </w:pPr>
      <w:r>
        <w:rPr>
          <w:rStyle w:val="7"/>
          <w:rFonts w:hint="eastAsia" w:ascii="楷体_GB2312" w:hAnsi="楷体" w:eastAsia="楷体_GB2312" w:cs="楷体"/>
          <w:sz w:val="32"/>
          <w:szCs w:val="32"/>
          <w:shd w:val="clear" w:color="auto" w:fill="FFFFFF"/>
        </w:rPr>
        <w:t>（一）住房公积金（项）</w:t>
      </w:r>
      <w:r>
        <w:rPr>
          <w:rStyle w:val="7"/>
          <w:rFonts w:ascii="楷体_GB2312" w:hAnsi="楷体" w:eastAsia="楷体_GB2312" w:cs="楷体"/>
          <w:sz w:val="32"/>
          <w:szCs w:val="32"/>
          <w:shd w:val="clear" w:color="auto" w:fill="FFFFFF"/>
        </w:rPr>
        <w:t>：</w:t>
      </w:r>
      <w:r>
        <w:rPr>
          <w:rFonts w:ascii="仿宋_GB2312" w:hAnsi="Times New Roman" w:eastAsia="仿宋_GB2312" w:cs="仿宋_GB2312"/>
          <w:color w:val="353535"/>
          <w:sz w:val="32"/>
          <w:szCs w:val="32"/>
        </w:rPr>
        <w:t>指按照国家统一规定，按规定比例为职工缴纳的住房公积金。</w:t>
      </w:r>
    </w:p>
    <w:p>
      <w:pPr>
        <w:adjustRightInd w:val="0"/>
        <w:snapToGrid w:val="0"/>
        <w:spacing w:line="560" w:lineRule="exact"/>
        <w:ind w:firstLine="640" w:firstLineChars="200"/>
      </w:pPr>
      <w:r>
        <w:rPr>
          <w:rStyle w:val="7"/>
          <w:rFonts w:ascii="楷体_GB2312" w:hAnsi="楷体" w:eastAsia="楷体_GB2312" w:cs="楷体"/>
          <w:sz w:val="32"/>
          <w:szCs w:val="32"/>
          <w:shd w:val="clear" w:color="auto" w:fill="FFFFFF"/>
        </w:rPr>
        <w:t>（二）</w:t>
      </w:r>
      <w:r>
        <w:rPr>
          <w:rStyle w:val="7"/>
          <w:rFonts w:hint="eastAsia" w:ascii="楷体_GB2312" w:hAnsi="楷体" w:eastAsia="楷体_GB2312" w:cs="楷体"/>
          <w:sz w:val="32"/>
          <w:szCs w:val="32"/>
          <w:shd w:val="clear" w:color="auto" w:fill="FFFFFF"/>
        </w:rPr>
        <w:t>购房补贴（项）：</w:t>
      </w:r>
      <w:r>
        <w:rPr>
          <w:rFonts w:ascii="仿宋_GB2312" w:hAnsi="Times New Roman" w:eastAsia="仿宋_GB2312" w:cs="仿宋_GB2312"/>
          <w:color w:val="353535"/>
          <w:sz w:val="32"/>
          <w:szCs w:val="32"/>
        </w:rPr>
        <w:t>指</w:t>
      </w:r>
      <w:r>
        <w:rPr>
          <w:rFonts w:ascii="Times New Roman" w:hAnsi="Times New Roman"/>
          <w:color w:val="353535"/>
          <w:sz w:val="32"/>
          <w:szCs w:val="32"/>
        </w:rPr>
        <w:t>1998</w:t>
      </w:r>
      <w:r>
        <w:rPr>
          <w:rFonts w:ascii="仿宋_GB2312" w:hAnsi="Times New Roman" w:eastAsia="仿宋_GB2312" w:cs="仿宋_GB2312"/>
          <w:color w:val="353535"/>
          <w:sz w:val="32"/>
          <w:szCs w:val="32"/>
        </w:rPr>
        <w:t>年住房分配货币化改革以后，按照国家房改政策规定，向无房职工、住房面积未达到规定标准的职工发放的住房补贴。</w:t>
      </w:r>
    </w:p>
    <w:p>
      <w:pPr>
        <w:adjustRightInd w:val="0"/>
        <w:snapToGrid w:val="0"/>
        <w:spacing w:line="560" w:lineRule="exact"/>
        <w:ind w:firstLine="640" w:firstLineChars="200"/>
      </w:pPr>
      <w:r>
        <w:rPr>
          <w:rStyle w:val="7"/>
          <w:rFonts w:hint="eastAsia" w:ascii="楷体_GB2312" w:hAnsi="楷体" w:eastAsia="楷体_GB2312" w:cs="楷体"/>
          <w:sz w:val="32"/>
          <w:szCs w:val="32"/>
          <w:shd w:val="clear" w:color="auto" w:fill="FFFFFF"/>
        </w:rPr>
        <w:t>九、基本支出</w:t>
      </w:r>
      <w:r>
        <w:rPr>
          <w:rStyle w:val="7"/>
          <w:rFonts w:hint="eastAsia" w:ascii="楷体_GB2312" w:hAnsi="楷体" w:eastAsia="楷体_GB2312" w:cs="楷体"/>
          <w:shd w:val="clear" w:color="auto" w:fill="FFFFFF"/>
        </w:rPr>
        <w:t>：</w:t>
      </w:r>
      <w:r>
        <w:rPr>
          <w:rFonts w:ascii="仿宋_GB2312" w:hAnsi="Times New Roman" w:eastAsia="仿宋_GB2312" w:cs="仿宋_GB2312"/>
          <w:color w:val="353535"/>
          <w:sz w:val="32"/>
          <w:szCs w:val="32"/>
        </w:rPr>
        <w:t>指为保障机构正常运转、完成日常工作任务而发生的人员支出和公用支出。</w:t>
      </w:r>
    </w:p>
    <w:p>
      <w:pPr>
        <w:adjustRightInd w:val="0"/>
        <w:snapToGrid w:val="0"/>
        <w:spacing w:line="560" w:lineRule="exact"/>
        <w:ind w:firstLine="640" w:firstLineChars="200"/>
      </w:pPr>
      <w:r>
        <w:rPr>
          <w:rStyle w:val="7"/>
          <w:rFonts w:hint="eastAsia" w:ascii="楷体_GB2312" w:hAnsi="楷体" w:eastAsia="楷体_GB2312" w:cs="楷体"/>
          <w:sz w:val="32"/>
          <w:szCs w:val="32"/>
          <w:shd w:val="clear" w:color="auto" w:fill="FFFFFF"/>
        </w:rPr>
        <w:t>十、项目支出：</w:t>
      </w:r>
      <w:r>
        <w:rPr>
          <w:rFonts w:ascii="仿宋_GB2312" w:hAnsi="Times New Roman" w:eastAsia="仿宋_GB2312" w:cs="仿宋_GB2312"/>
          <w:color w:val="353535"/>
          <w:sz w:val="32"/>
          <w:szCs w:val="32"/>
        </w:rPr>
        <w:t>指在基本支出以外为完成特定任务和事业发展目标所发生的支出。</w:t>
      </w:r>
    </w:p>
    <w:p>
      <w:pPr>
        <w:adjustRightInd w:val="0"/>
        <w:snapToGrid w:val="0"/>
        <w:spacing w:line="560" w:lineRule="exact"/>
        <w:ind w:firstLine="640" w:firstLineChars="200"/>
      </w:pPr>
      <w:r>
        <w:rPr>
          <w:rStyle w:val="7"/>
          <w:rFonts w:hint="eastAsia" w:ascii="楷体_GB2312" w:hAnsi="楷体" w:eastAsia="楷体_GB2312" w:cs="楷体"/>
          <w:sz w:val="32"/>
          <w:szCs w:val="32"/>
          <w:shd w:val="clear" w:color="auto" w:fill="FFFFFF"/>
        </w:rPr>
        <w:t>十一、“ 三公” 经费财政拨款支出：</w:t>
      </w:r>
      <w:r>
        <w:rPr>
          <w:rFonts w:ascii="仿宋_GB2312" w:hAnsi="Times New Roman" w:eastAsia="仿宋_GB2312" w:cs="仿宋_GB2312"/>
          <w:color w:val="353535"/>
          <w:sz w:val="32"/>
          <w:szCs w:val="32"/>
        </w:rPr>
        <w:t>指通过财政拨款资金安排的因公出国（境）费、公务用车购置及运行费和公务接待费支出。其中因公出国（境）费指单位工作人员公务出国（境）的往返机票费、住宿费、伙食费、培训费等支出；公务用车购置及运行费指单位购置公务用车支出及公务用车使用过程中所发生的租用费、燃料费、维修费、过路过桥费、保险费等支出；公务接待费指单位按规定开支的各种公务接待（含外宾接待）支出。</w:t>
      </w:r>
    </w:p>
    <w:p>
      <w:pPr>
        <w:adjustRightInd w:val="0"/>
        <w:snapToGrid w:val="0"/>
        <w:spacing w:line="560" w:lineRule="exact"/>
        <w:ind w:firstLine="640" w:firstLineChars="200"/>
        <w:rPr>
          <w:rFonts w:ascii="仿宋_GB2312" w:hAnsi="Times New Roman" w:eastAsia="仿宋_GB2312" w:cs="仿宋_GB2312"/>
          <w:color w:val="353535"/>
          <w:sz w:val="32"/>
          <w:szCs w:val="32"/>
        </w:rPr>
      </w:pPr>
      <w:r>
        <w:rPr>
          <w:rStyle w:val="7"/>
          <w:rFonts w:hint="eastAsia" w:ascii="楷体_GB2312" w:hAnsi="楷体" w:eastAsia="楷体_GB2312" w:cs="楷体"/>
          <w:sz w:val="32"/>
          <w:szCs w:val="32"/>
          <w:shd w:val="clear" w:color="auto" w:fill="FFFFFF"/>
        </w:rPr>
        <w:t>十二、机关运行经费</w:t>
      </w:r>
      <w:r>
        <w:rPr>
          <w:rFonts w:hint="eastAsia" w:ascii="楷体_GB2312" w:eastAsia="楷体_GB2312" w:cs="黑体"/>
          <w:b/>
          <w:color w:val="353535"/>
          <w:sz w:val="32"/>
          <w:szCs w:val="32"/>
        </w:rPr>
        <w:t>：</w:t>
      </w:r>
      <w:r>
        <w:rPr>
          <w:rFonts w:ascii="仿宋_GB2312" w:hAnsi="Times New Roman" w:eastAsia="仿宋_GB2312" w:cs="仿宋_GB2312"/>
          <w:color w:val="353535"/>
          <w:sz w:val="32"/>
          <w:szCs w:val="32"/>
        </w:rPr>
        <w:t>为保障单位运行用于购买货物和服务的各项资金，包括办公及印刷费、邮电费、差旅费、会议费、福利费、日常维修费、专用材料及一般设备购置费、办公用房水电费、办公用房取暖费、办公用房物业管理费、公务用车运行维护费用及其他费用。</w:t>
      </w:r>
    </w:p>
    <w:p>
      <w:pPr>
        <w:ind w:firstLine="640" w:firstLineChars="200"/>
        <w:jc w:val="left"/>
        <w:rPr>
          <w:rFonts w:cs="黑体" w:asciiTheme="minorEastAsia" w:hAnsiTheme="minorEastAsia"/>
          <w:color w:val="000000"/>
          <w:kern w:val="0"/>
          <w:sz w:val="32"/>
          <w:szCs w:val="3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（https://www.hn.jcy.gov.cn/xwfb/czxx/qtczxxgk/202206/1537346769879302144.html）</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AFF" w:usb1="C0007843" w:usb2="00000009" w:usb3="00000000" w:csb0="400001FF" w:csb1="FFFF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06F9"/>
    <w:rsid w:val="0002229B"/>
    <w:rsid w:val="000273BD"/>
    <w:rsid w:val="000415B7"/>
    <w:rsid w:val="00041E3F"/>
    <w:rsid w:val="00055DAA"/>
    <w:rsid w:val="00061F7B"/>
    <w:rsid w:val="0006512B"/>
    <w:rsid w:val="000658A3"/>
    <w:rsid w:val="00074155"/>
    <w:rsid w:val="000873EF"/>
    <w:rsid w:val="000A3F69"/>
    <w:rsid w:val="000B1EAB"/>
    <w:rsid w:val="00103957"/>
    <w:rsid w:val="00124A1F"/>
    <w:rsid w:val="00152C6D"/>
    <w:rsid w:val="00162D39"/>
    <w:rsid w:val="001678BD"/>
    <w:rsid w:val="00182373"/>
    <w:rsid w:val="001A67DB"/>
    <w:rsid w:val="001B4AD9"/>
    <w:rsid w:val="001C2350"/>
    <w:rsid w:val="001C3C29"/>
    <w:rsid w:val="001D16DA"/>
    <w:rsid w:val="001D51E5"/>
    <w:rsid w:val="001E080D"/>
    <w:rsid w:val="001E2A99"/>
    <w:rsid w:val="001E53D0"/>
    <w:rsid w:val="001F0C3B"/>
    <w:rsid w:val="00201253"/>
    <w:rsid w:val="00202C14"/>
    <w:rsid w:val="00202C82"/>
    <w:rsid w:val="00214427"/>
    <w:rsid w:val="00226CB7"/>
    <w:rsid w:val="00264552"/>
    <w:rsid w:val="00264EF9"/>
    <w:rsid w:val="00265724"/>
    <w:rsid w:val="0027426B"/>
    <w:rsid w:val="002A0C77"/>
    <w:rsid w:val="002E0A30"/>
    <w:rsid w:val="0030477D"/>
    <w:rsid w:val="0031246B"/>
    <w:rsid w:val="003130C4"/>
    <w:rsid w:val="00316C4B"/>
    <w:rsid w:val="0032192B"/>
    <w:rsid w:val="003479BD"/>
    <w:rsid w:val="0037197D"/>
    <w:rsid w:val="003768D5"/>
    <w:rsid w:val="003C4197"/>
    <w:rsid w:val="003C47E6"/>
    <w:rsid w:val="003C4FC2"/>
    <w:rsid w:val="003E2331"/>
    <w:rsid w:val="00406584"/>
    <w:rsid w:val="00416E61"/>
    <w:rsid w:val="0042790C"/>
    <w:rsid w:val="00430D26"/>
    <w:rsid w:val="00445BCB"/>
    <w:rsid w:val="004506F9"/>
    <w:rsid w:val="00454257"/>
    <w:rsid w:val="00464973"/>
    <w:rsid w:val="004717A2"/>
    <w:rsid w:val="00473DF3"/>
    <w:rsid w:val="00487911"/>
    <w:rsid w:val="00491741"/>
    <w:rsid w:val="004A7896"/>
    <w:rsid w:val="004B0CEE"/>
    <w:rsid w:val="004B6AC9"/>
    <w:rsid w:val="004E33AA"/>
    <w:rsid w:val="004E577E"/>
    <w:rsid w:val="004F0C38"/>
    <w:rsid w:val="004F6C9D"/>
    <w:rsid w:val="00500E5F"/>
    <w:rsid w:val="005122EF"/>
    <w:rsid w:val="0051441A"/>
    <w:rsid w:val="00517C33"/>
    <w:rsid w:val="00517D5F"/>
    <w:rsid w:val="00521AF2"/>
    <w:rsid w:val="00523644"/>
    <w:rsid w:val="0054069E"/>
    <w:rsid w:val="00544866"/>
    <w:rsid w:val="005505E3"/>
    <w:rsid w:val="00561502"/>
    <w:rsid w:val="005767CC"/>
    <w:rsid w:val="00586BAE"/>
    <w:rsid w:val="00590D9F"/>
    <w:rsid w:val="00595D26"/>
    <w:rsid w:val="005A7401"/>
    <w:rsid w:val="005A74E6"/>
    <w:rsid w:val="005B404E"/>
    <w:rsid w:val="005D1AD0"/>
    <w:rsid w:val="005D276C"/>
    <w:rsid w:val="005D4D55"/>
    <w:rsid w:val="005E2CFB"/>
    <w:rsid w:val="005F2103"/>
    <w:rsid w:val="005F3D1C"/>
    <w:rsid w:val="0060038B"/>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57CC"/>
    <w:rsid w:val="00715959"/>
    <w:rsid w:val="00717621"/>
    <w:rsid w:val="00720FF1"/>
    <w:rsid w:val="00727A53"/>
    <w:rsid w:val="00787B42"/>
    <w:rsid w:val="00796D55"/>
    <w:rsid w:val="007C4539"/>
    <w:rsid w:val="007F3657"/>
    <w:rsid w:val="00805D8E"/>
    <w:rsid w:val="00812ED5"/>
    <w:rsid w:val="008277D9"/>
    <w:rsid w:val="0084478C"/>
    <w:rsid w:val="0086638C"/>
    <w:rsid w:val="008853B2"/>
    <w:rsid w:val="008A060C"/>
    <w:rsid w:val="008A3E8D"/>
    <w:rsid w:val="009237C4"/>
    <w:rsid w:val="00944C48"/>
    <w:rsid w:val="00950252"/>
    <w:rsid w:val="00960014"/>
    <w:rsid w:val="00967F5D"/>
    <w:rsid w:val="00992C78"/>
    <w:rsid w:val="009A0F95"/>
    <w:rsid w:val="009B3ADF"/>
    <w:rsid w:val="009C3B52"/>
    <w:rsid w:val="009E477C"/>
    <w:rsid w:val="009E6817"/>
    <w:rsid w:val="009E6E9A"/>
    <w:rsid w:val="00A01D2B"/>
    <w:rsid w:val="00A13D60"/>
    <w:rsid w:val="00A42218"/>
    <w:rsid w:val="00A50AA1"/>
    <w:rsid w:val="00A70249"/>
    <w:rsid w:val="00A70B02"/>
    <w:rsid w:val="00A71D9F"/>
    <w:rsid w:val="00A92E9F"/>
    <w:rsid w:val="00AC6C18"/>
    <w:rsid w:val="00B33BEA"/>
    <w:rsid w:val="00B57C9F"/>
    <w:rsid w:val="00B63572"/>
    <w:rsid w:val="00B70C00"/>
    <w:rsid w:val="00B845B3"/>
    <w:rsid w:val="00B85D8B"/>
    <w:rsid w:val="00B95DEA"/>
    <w:rsid w:val="00BB4A40"/>
    <w:rsid w:val="00BD6C3E"/>
    <w:rsid w:val="00BE3674"/>
    <w:rsid w:val="00BE3ED4"/>
    <w:rsid w:val="00C10681"/>
    <w:rsid w:val="00C3049A"/>
    <w:rsid w:val="00C31B1E"/>
    <w:rsid w:val="00C34C20"/>
    <w:rsid w:val="00C66B9A"/>
    <w:rsid w:val="00C77645"/>
    <w:rsid w:val="00CA3786"/>
    <w:rsid w:val="00CB5B01"/>
    <w:rsid w:val="00CC15FC"/>
    <w:rsid w:val="00CE04C3"/>
    <w:rsid w:val="00CE76A0"/>
    <w:rsid w:val="00D148C6"/>
    <w:rsid w:val="00D17A8A"/>
    <w:rsid w:val="00D415BA"/>
    <w:rsid w:val="00D63780"/>
    <w:rsid w:val="00D644EE"/>
    <w:rsid w:val="00D75489"/>
    <w:rsid w:val="00DD06FF"/>
    <w:rsid w:val="00DD5FE9"/>
    <w:rsid w:val="00E00C7A"/>
    <w:rsid w:val="00E209CF"/>
    <w:rsid w:val="00E2482C"/>
    <w:rsid w:val="00E37D6C"/>
    <w:rsid w:val="00E55B68"/>
    <w:rsid w:val="00E67BE6"/>
    <w:rsid w:val="00E8683C"/>
    <w:rsid w:val="00EA2B72"/>
    <w:rsid w:val="00EE229D"/>
    <w:rsid w:val="00EF3FE3"/>
    <w:rsid w:val="00F12B1F"/>
    <w:rsid w:val="00F74360"/>
    <w:rsid w:val="00F755A4"/>
    <w:rsid w:val="00FB462F"/>
    <w:rsid w:val="00FB637B"/>
    <w:rsid w:val="00FC7F72"/>
    <w:rsid w:val="00FD5BE0"/>
    <w:rsid w:val="00FE16FA"/>
    <w:rsid w:val="00FE328A"/>
    <w:rsid w:val="00FE6269"/>
    <w:rsid w:val="00FF5CD6"/>
    <w:rsid w:val="1BCA530A"/>
    <w:rsid w:val="458F250E"/>
    <w:rsid w:val="52EB6AE1"/>
    <w:rsid w:val="61580E3E"/>
    <w:rsid w:val="6E1E410A"/>
    <w:rsid w:val="7CD974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6"/>
    <w:link w:val="2"/>
    <w:semiHidden/>
    <w:qFormat/>
    <w:uiPriority w:val="99"/>
    <w:rPr>
      <w:sz w:val="18"/>
      <w:szCs w:val="18"/>
    </w:rPr>
  </w:style>
  <w:style w:type="paragraph" w:customStyle="1" w:styleId="13">
    <w:name w:val="分类号"/>
    <w:basedOn w:val="1"/>
    <w:qFormat/>
    <w:uiPriority w:val="0"/>
    <w:rPr>
      <w:rFonts w:ascii="仿宋_GB2312" w:hAnsi="Times New Roman" w:eastAsia="仿宋_GB2312" w:cs="Times New Roman"/>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F81DFE-AEAA-4000-AACE-0B61347991D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2422</Words>
  <Characters>13808</Characters>
  <Lines>115</Lines>
  <Paragraphs>32</Paragraphs>
  <TotalTime>10</TotalTime>
  <ScaleCrop>false</ScaleCrop>
  <LinksUpToDate>false</LinksUpToDate>
  <CharactersWithSpaces>16198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liulc</cp:lastModifiedBy>
  <cp:lastPrinted>2022-07-27T12:55:00Z</cp:lastPrinted>
  <dcterms:modified xsi:type="dcterms:W3CDTF">2023-09-25T07:55:01Z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5239886E70024CA69D75F75FD4869C46</vt:lpwstr>
  </property>
</Properties>
</file>